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606A" w14:textId="54F3D6E6" w:rsidR="0072332A" w:rsidRPr="00A14340" w:rsidRDefault="00024A33" w:rsidP="00A14340">
      <w:pPr>
        <w:pStyle w:val="Title"/>
        <w:jc w:val="center"/>
        <w:rPr>
          <w:color w:val="0070C0"/>
          <w:sz w:val="36"/>
          <w:szCs w:val="36"/>
          <w:lang w:eastAsia="en-GB"/>
        </w:rPr>
      </w:pPr>
      <w:r w:rsidRPr="009D6803">
        <w:rPr>
          <w:color w:val="0070C0"/>
          <w:sz w:val="36"/>
          <w:szCs w:val="36"/>
          <w:lang w:eastAsia="en-GB"/>
        </w:rPr>
        <w:t xml:space="preserve">The </w:t>
      </w:r>
      <w:r w:rsidR="009C0A4A" w:rsidRPr="009D6803">
        <w:rPr>
          <w:color w:val="0070C0"/>
          <w:sz w:val="36"/>
          <w:szCs w:val="36"/>
          <w:lang w:eastAsia="en-GB"/>
        </w:rPr>
        <w:t>Healthcare Scientists (HCS)</w:t>
      </w:r>
      <w:r w:rsidR="00FF64F9">
        <w:rPr>
          <w:color w:val="0070C0"/>
          <w:sz w:val="36"/>
          <w:szCs w:val="36"/>
          <w:lang w:eastAsia="en-GB"/>
        </w:rPr>
        <w:t xml:space="preserve"> </w:t>
      </w:r>
      <w:r w:rsidR="00B64965">
        <w:rPr>
          <w:color w:val="0070C0"/>
          <w:sz w:val="36"/>
          <w:szCs w:val="36"/>
          <w:lang w:eastAsia="en-GB"/>
        </w:rPr>
        <w:t xml:space="preserve"> </w:t>
      </w:r>
      <w:r w:rsidR="00CC5AEC">
        <w:rPr>
          <w:color w:val="0070C0"/>
          <w:sz w:val="36"/>
          <w:szCs w:val="36"/>
          <w:lang w:eastAsia="en-GB"/>
        </w:rPr>
        <w:t xml:space="preserve"> </w:t>
      </w:r>
    </w:p>
    <w:p w14:paraId="27F4C474" w14:textId="3F64DDCA" w:rsidR="00787A1A" w:rsidRPr="009D6803" w:rsidRDefault="00024A33" w:rsidP="0038404E">
      <w:pPr>
        <w:pStyle w:val="Title"/>
        <w:jc w:val="center"/>
        <w:rPr>
          <w:color w:val="0070C0"/>
          <w:sz w:val="36"/>
          <w:szCs w:val="36"/>
          <w:lang w:eastAsia="en-GB"/>
        </w:rPr>
      </w:pPr>
      <w:r w:rsidRPr="009D6803">
        <w:rPr>
          <w:color w:val="0070C0"/>
          <w:sz w:val="36"/>
          <w:szCs w:val="36"/>
          <w:lang w:eastAsia="en-GB"/>
        </w:rPr>
        <w:t>Knowledge Transfer Partnership (KTP) Programme</w:t>
      </w:r>
    </w:p>
    <w:p w14:paraId="367720FE" w14:textId="77777777" w:rsidR="00787A1A" w:rsidRPr="009D6803" w:rsidRDefault="00F72920" w:rsidP="0038404E">
      <w:pPr>
        <w:pStyle w:val="Title"/>
        <w:jc w:val="center"/>
        <w:rPr>
          <w:color w:val="0070C0"/>
          <w:sz w:val="36"/>
          <w:szCs w:val="36"/>
          <w:lang w:eastAsia="en-GB"/>
        </w:rPr>
      </w:pPr>
      <w:r w:rsidRPr="009D6803">
        <w:rPr>
          <w:color w:val="0070C0"/>
          <w:sz w:val="36"/>
          <w:szCs w:val="36"/>
          <w:lang w:eastAsia="en-GB"/>
        </w:rPr>
        <w:t>for l</w:t>
      </w:r>
      <w:r w:rsidR="00024A33" w:rsidRPr="009D6803">
        <w:rPr>
          <w:color w:val="0070C0"/>
          <w:sz w:val="36"/>
          <w:szCs w:val="36"/>
          <w:lang w:eastAsia="en-GB"/>
        </w:rPr>
        <w:t>eaders</w:t>
      </w:r>
      <w:r w:rsidRPr="009D6803">
        <w:rPr>
          <w:color w:val="0070C0"/>
          <w:sz w:val="36"/>
          <w:szCs w:val="36"/>
          <w:lang w:eastAsia="en-GB"/>
        </w:rPr>
        <w:t xml:space="preserve"> and aspiring leaders</w:t>
      </w:r>
      <w:r w:rsidR="00024A33" w:rsidRPr="009D6803">
        <w:rPr>
          <w:color w:val="0070C0"/>
          <w:sz w:val="36"/>
          <w:szCs w:val="36"/>
          <w:lang w:eastAsia="en-GB"/>
        </w:rPr>
        <w:t xml:space="preserve"> in Healthcare Science</w:t>
      </w:r>
    </w:p>
    <w:p w14:paraId="3A8D20F8" w14:textId="4F10248A" w:rsidR="00024A33" w:rsidRPr="009D6803" w:rsidRDefault="00B545C0" w:rsidP="0038404E">
      <w:pPr>
        <w:pStyle w:val="Title"/>
        <w:jc w:val="center"/>
        <w:rPr>
          <w:color w:val="0070C0"/>
          <w:sz w:val="36"/>
          <w:szCs w:val="36"/>
          <w:lang w:eastAsia="en-GB"/>
        </w:rPr>
      </w:pPr>
      <w:r w:rsidRPr="009D6803">
        <w:rPr>
          <w:color w:val="0070C0"/>
          <w:sz w:val="36"/>
          <w:szCs w:val="36"/>
          <w:lang w:eastAsia="en-GB"/>
        </w:rPr>
        <w:t xml:space="preserve">Round 5, Summer </w:t>
      </w:r>
      <w:r w:rsidRPr="2F3FEEC4">
        <w:rPr>
          <w:color w:val="0070C0"/>
          <w:sz w:val="36"/>
          <w:szCs w:val="36"/>
          <w:lang w:eastAsia="en-GB"/>
        </w:rPr>
        <w:t>202</w:t>
      </w:r>
      <w:r w:rsidR="00CD739E">
        <w:rPr>
          <w:color w:val="0070C0"/>
          <w:sz w:val="36"/>
          <w:szCs w:val="36"/>
          <w:lang w:eastAsia="en-GB"/>
        </w:rPr>
        <w:t>6</w:t>
      </w:r>
    </w:p>
    <w:p w14:paraId="3AC985DB" w14:textId="1575153E" w:rsidR="00A563DB" w:rsidRPr="009D6803" w:rsidRDefault="00A563DB" w:rsidP="2F3FEEC4">
      <w:pPr>
        <w:shd w:val="clear" w:color="auto" w:fill="FFFFFF" w:themeFill="background1"/>
        <w:spacing w:before="100" w:beforeAutospacing="1" w:after="150" w:line="360" w:lineRule="atLeast"/>
        <w:rPr>
          <w:rFonts w:asciiTheme="majorHAnsi" w:eastAsiaTheme="majorEastAsia" w:hAnsiTheme="majorHAnsi" w:cstheme="majorBidi"/>
          <w:b/>
          <w:color w:val="2E74B5" w:themeColor="accent1" w:themeShade="BF"/>
          <w:sz w:val="21"/>
          <w:szCs w:val="21"/>
          <w:lang w:eastAsia="en-GB"/>
        </w:rPr>
      </w:pPr>
      <w:r w:rsidRPr="2F3FEEC4">
        <w:rPr>
          <w:rFonts w:asciiTheme="majorHAnsi" w:eastAsiaTheme="majorEastAsia" w:hAnsiTheme="majorHAnsi" w:cstheme="majorBidi"/>
          <w:b/>
          <w:color w:val="2E74B5" w:themeColor="accent1" w:themeShade="BF"/>
          <w:sz w:val="21"/>
          <w:szCs w:val="21"/>
          <w:lang w:eastAsia="en-GB"/>
        </w:rPr>
        <w:t>Programme Overview</w:t>
      </w:r>
    </w:p>
    <w:p w14:paraId="010C920A" w14:textId="77777777" w:rsidR="009712CE" w:rsidRPr="009712CE" w:rsidRDefault="009712CE" w:rsidP="009712CE">
      <w:pPr>
        <w:shd w:val="clear" w:color="auto" w:fill="FFFFFF"/>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009712CE">
        <w:rPr>
          <w:rFonts w:asciiTheme="majorHAnsi" w:eastAsiaTheme="majorEastAsia" w:hAnsiTheme="majorHAnsi" w:cstheme="majorBidi"/>
          <w:color w:val="000000" w:themeColor="text1"/>
          <w:sz w:val="21"/>
          <w:szCs w:val="21"/>
          <w:lang w:eastAsia="en-GB"/>
        </w:rPr>
        <w:t>The Healthcare Scientists (HCS) Knowledge Transfer Partnership (KTP) Programme offers a unique opportunity for senior healthcare scientists to forge long-term, high-impact collaborations across clinical, research, and industry sectors. By partnering with leading organisations within the UK’s National Measurement System (NMS) and the United Kingdom Accreditation Service (UKAS), the programme enables participants to work at the forefront of scientific and technological innovation across the UK. </w:t>
      </w:r>
    </w:p>
    <w:p w14:paraId="1B29E5B4" w14:textId="12B20CA5" w:rsidR="00EC786D" w:rsidRDefault="009712CE" w:rsidP="4DF2C13D">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009712CE">
        <w:rPr>
          <w:rFonts w:asciiTheme="majorHAnsi" w:eastAsiaTheme="majorEastAsia" w:hAnsiTheme="majorHAnsi" w:cstheme="majorBidi"/>
          <w:color w:val="000000" w:themeColor="text1"/>
          <w:sz w:val="21"/>
          <w:szCs w:val="21"/>
          <w:lang w:eastAsia="en-GB"/>
        </w:rPr>
        <w:t>This 18-month initiative is designed to provide additional </w:t>
      </w:r>
      <w:r w:rsidR="3CBCA26D" w:rsidRPr="38E95D63">
        <w:rPr>
          <w:rFonts w:asciiTheme="majorHAnsi" w:eastAsiaTheme="majorEastAsia" w:hAnsiTheme="majorHAnsi" w:cstheme="majorBidi"/>
          <w:color w:val="000000" w:themeColor="text1"/>
          <w:sz w:val="21"/>
          <w:szCs w:val="21"/>
          <w:lang w:eastAsia="en-GB"/>
        </w:rPr>
        <w:t xml:space="preserve">scientific </w:t>
      </w:r>
      <w:r w:rsidRPr="009712CE">
        <w:rPr>
          <w:rFonts w:asciiTheme="majorHAnsi" w:eastAsiaTheme="majorEastAsia" w:hAnsiTheme="majorHAnsi" w:cstheme="majorBidi"/>
          <w:color w:val="000000" w:themeColor="text1"/>
          <w:sz w:val="21"/>
          <w:szCs w:val="21"/>
          <w:lang w:eastAsia="en-GB"/>
        </w:rPr>
        <w:t>support for healthcare scientists in delivering innovative science-led projects</w:t>
      </w:r>
      <w:r w:rsidR="30E873BC" w:rsidRPr="38E95D63">
        <w:rPr>
          <w:rFonts w:asciiTheme="majorHAnsi" w:eastAsiaTheme="majorEastAsia" w:hAnsiTheme="majorHAnsi" w:cstheme="majorBidi"/>
          <w:color w:val="000000" w:themeColor="text1"/>
          <w:sz w:val="21"/>
          <w:szCs w:val="21"/>
          <w:lang w:eastAsia="en-GB"/>
        </w:rPr>
        <w:t>,</w:t>
      </w:r>
      <w:r w:rsidR="00C00D75" w:rsidRPr="38E95D63">
        <w:rPr>
          <w:rFonts w:asciiTheme="majorHAnsi" w:eastAsiaTheme="majorEastAsia" w:hAnsiTheme="majorHAnsi" w:cstheme="majorBidi"/>
          <w:color w:val="000000" w:themeColor="text1"/>
          <w:sz w:val="21"/>
          <w:szCs w:val="21"/>
          <w:lang w:eastAsia="en-GB"/>
        </w:rPr>
        <w:t xml:space="preserve"> support</w:t>
      </w:r>
      <w:r w:rsidR="0C43C5DA" w:rsidRPr="38E95D63">
        <w:rPr>
          <w:rFonts w:asciiTheme="majorHAnsi" w:eastAsiaTheme="majorEastAsia" w:hAnsiTheme="majorHAnsi" w:cstheme="majorBidi"/>
          <w:color w:val="000000" w:themeColor="text1"/>
          <w:sz w:val="21"/>
          <w:szCs w:val="21"/>
          <w:lang w:eastAsia="en-GB"/>
        </w:rPr>
        <w:t>ing</w:t>
      </w:r>
      <w:r w:rsidR="00C00D75" w:rsidRPr="38E95D63">
        <w:rPr>
          <w:rFonts w:asciiTheme="majorHAnsi" w:eastAsiaTheme="majorEastAsia" w:hAnsiTheme="majorHAnsi" w:cstheme="majorBidi"/>
          <w:color w:val="000000" w:themeColor="text1"/>
          <w:sz w:val="21"/>
          <w:szCs w:val="21"/>
          <w:lang w:eastAsia="en-GB"/>
        </w:rPr>
        <w:t xml:space="preserve"> areas of activity directly relevant to delivery of </w:t>
      </w:r>
      <w:r w:rsidR="145A7652" w:rsidRPr="38E95D63">
        <w:rPr>
          <w:rFonts w:asciiTheme="majorHAnsi" w:eastAsiaTheme="majorEastAsia" w:hAnsiTheme="majorHAnsi" w:cstheme="majorBidi"/>
          <w:color w:val="000000" w:themeColor="text1"/>
          <w:sz w:val="21"/>
          <w:szCs w:val="21"/>
          <w:lang w:eastAsia="en-GB"/>
        </w:rPr>
        <w:t xml:space="preserve">their </w:t>
      </w:r>
      <w:r w:rsidR="00C00D75" w:rsidRPr="38E95D63">
        <w:rPr>
          <w:rFonts w:asciiTheme="majorHAnsi" w:eastAsiaTheme="majorEastAsia" w:hAnsiTheme="majorHAnsi" w:cstheme="majorBidi"/>
          <w:color w:val="000000" w:themeColor="text1"/>
          <w:sz w:val="21"/>
          <w:szCs w:val="21"/>
          <w:lang w:eastAsia="en-GB"/>
        </w:rPr>
        <w:t>current role</w:t>
      </w:r>
      <w:r w:rsidR="181B2219" w:rsidRPr="38E95D63">
        <w:rPr>
          <w:rFonts w:asciiTheme="majorHAnsi" w:eastAsiaTheme="majorEastAsia" w:hAnsiTheme="majorHAnsi" w:cstheme="majorBidi"/>
          <w:color w:val="000000" w:themeColor="text1"/>
          <w:sz w:val="21"/>
          <w:szCs w:val="21"/>
          <w:lang w:eastAsia="en-GB"/>
        </w:rPr>
        <w:t>s</w:t>
      </w:r>
      <w:r w:rsidR="2BA20859" w:rsidRPr="38E95D63">
        <w:rPr>
          <w:rFonts w:asciiTheme="majorHAnsi" w:eastAsiaTheme="majorEastAsia" w:hAnsiTheme="majorHAnsi" w:cstheme="majorBidi"/>
          <w:color w:val="000000" w:themeColor="text1"/>
          <w:sz w:val="21"/>
          <w:szCs w:val="21"/>
          <w:lang w:eastAsia="en-GB"/>
        </w:rPr>
        <w:t xml:space="preserve"> </w:t>
      </w:r>
      <w:r w:rsidRPr="38E95D63">
        <w:rPr>
          <w:rFonts w:asciiTheme="majorHAnsi" w:eastAsiaTheme="majorEastAsia" w:hAnsiTheme="majorHAnsi" w:cstheme="majorBidi"/>
          <w:color w:val="000000" w:themeColor="text1"/>
          <w:sz w:val="21"/>
          <w:szCs w:val="21"/>
          <w:lang w:eastAsia="en-GB"/>
        </w:rPr>
        <w:t>that</w:t>
      </w:r>
      <w:r w:rsidRPr="009712CE">
        <w:rPr>
          <w:rFonts w:asciiTheme="majorHAnsi" w:eastAsiaTheme="majorEastAsia" w:hAnsiTheme="majorHAnsi" w:cstheme="majorBidi"/>
          <w:color w:val="000000" w:themeColor="text1"/>
          <w:sz w:val="21"/>
          <w:szCs w:val="21"/>
          <w:lang w:eastAsia="en-GB"/>
        </w:rPr>
        <w:t xml:space="preserve"> align with healthcare system priorities, while remaining embedded in clinical service. Through early engagement and structured knowledge exchange, the programme accelerates the identification, development, and dissemination of high-value innovations that improve patient outcomes, enhances system efficiency, and contributes to economic growth and inward investment in the life sciences sector. </w:t>
      </w:r>
    </w:p>
    <w:p w14:paraId="177C87F8" w14:textId="39E1814B" w:rsidR="00D207C1" w:rsidRPr="009D6803" w:rsidRDefault="00D207C1" w:rsidP="009712CE">
      <w:pPr>
        <w:shd w:val="clear" w:color="auto" w:fill="FFFFFF"/>
        <w:spacing w:before="100" w:beforeAutospacing="1" w:after="150" w:line="360" w:lineRule="atLeast"/>
        <w:rPr>
          <w:rFonts w:asciiTheme="majorHAnsi" w:eastAsiaTheme="majorEastAsia" w:hAnsiTheme="majorHAnsi" w:cstheme="majorHAnsi"/>
          <w:b/>
          <w:color w:val="2E74B5" w:themeColor="accent1" w:themeShade="BF"/>
          <w:sz w:val="21"/>
          <w:szCs w:val="21"/>
          <w:lang w:eastAsia="en-GB"/>
        </w:rPr>
      </w:pPr>
      <w:r w:rsidRPr="009D6803">
        <w:rPr>
          <w:rFonts w:asciiTheme="majorHAnsi" w:eastAsiaTheme="majorEastAsia" w:hAnsiTheme="majorHAnsi" w:cstheme="majorHAnsi"/>
          <w:b/>
          <w:color w:val="2E74B5" w:themeColor="accent1" w:themeShade="BF"/>
          <w:sz w:val="21"/>
          <w:szCs w:val="21"/>
          <w:lang w:eastAsia="en-GB"/>
        </w:rPr>
        <w:t>Programme</w:t>
      </w:r>
      <w:r w:rsidR="005A1234" w:rsidRPr="009D6803">
        <w:rPr>
          <w:rFonts w:asciiTheme="majorHAnsi" w:eastAsiaTheme="majorEastAsia" w:hAnsiTheme="majorHAnsi" w:cstheme="majorHAnsi"/>
          <w:b/>
          <w:color w:val="2E74B5" w:themeColor="accent1" w:themeShade="BF"/>
          <w:sz w:val="21"/>
          <w:szCs w:val="21"/>
          <w:lang w:eastAsia="en-GB"/>
        </w:rPr>
        <w:t xml:space="preserve"> Aims</w:t>
      </w:r>
      <w:r w:rsidR="00F05545" w:rsidRPr="009D6803">
        <w:rPr>
          <w:rFonts w:asciiTheme="majorHAnsi" w:eastAsiaTheme="majorEastAsia" w:hAnsiTheme="majorHAnsi" w:cstheme="majorHAnsi"/>
          <w:b/>
          <w:bCs/>
          <w:color w:val="2E74B5" w:themeColor="accent1" w:themeShade="BF"/>
          <w:sz w:val="21"/>
          <w:szCs w:val="21"/>
          <w:lang w:eastAsia="en-GB"/>
        </w:rPr>
        <w:t xml:space="preserve"> (For Partners)</w:t>
      </w:r>
    </w:p>
    <w:p w14:paraId="0A42E79D" w14:textId="77777777" w:rsidR="009741DD" w:rsidRDefault="009741DD" w:rsidP="009610B1">
      <w:pPr>
        <w:shd w:val="clear" w:color="auto" w:fill="FFFFFF"/>
        <w:spacing w:before="100" w:beforeAutospacing="1" w:after="150" w:line="360" w:lineRule="atLeast"/>
        <w:rPr>
          <w:rFonts w:asciiTheme="majorHAnsi" w:eastAsiaTheme="majorEastAsia" w:hAnsiTheme="majorHAnsi" w:cstheme="majorHAnsi"/>
          <w:b/>
          <w:bCs/>
          <w:color w:val="000000" w:themeColor="text1"/>
          <w:sz w:val="21"/>
          <w:szCs w:val="21"/>
          <w:lang w:eastAsia="en-GB"/>
        </w:rPr>
      </w:pPr>
      <w:r w:rsidRPr="009741DD">
        <w:rPr>
          <w:rFonts w:asciiTheme="majorHAnsi" w:eastAsiaTheme="majorEastAsia" w:hAnsiTheme="majorHAnsi" w:cstheme="majorHAnsi"/>
          <w:b/>
          <w:bCs/>
          <w:color w:val="000000" w:themeColor="text1"/>
          <w:sz w:val="21"/>
          <w:szCs w:val="21"/>
          <w:lang w:eastAsia="en-GB"/>
        </w:rPr>
        <w:t>1. Accelerate high-impact collaborations </w:t>
      </w:r>
    </w:p>
    <w:p w14:paraId="2772E04B" w14:textId="551AD598" w:rsidR="009741DD" w:rsidRPr="009741DD" w:rsidRDefault="009741DD" w:rsidP="4D6C85E1">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4D6C85E1">
        <w:rPr>
          <w:rFonts w:asciiTheme="majorHAnsi" w:eastAsiaTheme="majorEastAsia" w:hAnsiTheme="majorHAnsi" w:cstheme="majorBidi"/>
          <w:color w:val="000000" w:themeColor="text1"/>
          <w:sz w:val="21"/>
          <w:szCs w:val="21"/>
          <w:lang w:eastAsia="en-GB"/>
        </w:rPr>
        <w:t xml:space="preserve">Strengthen relationships and exchange of expertise between </w:t>
      </w:r>
      <w:r w:rsidR="7203B860" w:rsidRPr="637B5247">
        <w:rPr>
          <w:rFonts w:asciiTheme="majorHAnsi" w:eastAsiaTheme="majorEastAsia" w:hAnsiTheme="majorHAnsi" w:cstheme="majorBidi"/>
          <w:color w:val="000000" w:themeColor="text1"/>
          <w:sz w:val="21"/>
          <w:szCs w:val="21"/>
          <w:lang w:eastAsia="en-GB"/>
        </w:rPr>
        <w:t xml:space="preserve">the </w:t>
      </w:r>
      <w:r w:rsidRPr="637B5247">
        <w:rPr>
          <w:rFonts w:asciiTheme="majorHAnsi" w:eastAsiaTheme="majorEastAsia" w:hAnsiTheme="majorHAnsi" w:cstheme="majorBidi"/>
          <w:color w:val="000000" w:themeColor="text1"/>
          <w:sz w:val="21"/>
          <w:szCs w:val="21"/>
          <w:lang w:eastAsia="en-GB"/>
        </w:rPr>
        <w:t>UK’s</w:t>
      </w:r>
      <w:r w:rsidRPr="4D6C85E1">
        <w:rPr>
          <w:rFonts w:asciiTheme="majorHAnsi" w:eastAsiaTheme="majorEastAsia" w:hAnsiTheme="majorHAnsi" w:cstheme="majorBidi"/>
          <w:color w:val="000000" w:themeColor="text1"/>
          <w:sz w:val="21"/>
          <w:szCs w:val="21"/>
          <w:lang w:eastAsia="en-GB"/>
        </w:rPr>
        <w:t xml:space="preserve"> National Measurement System (NMS) and the United Kingdom Accreditation Service (UKAS) and the UK healthcare </w:t>
      </w:r>
      <w:r w:rsidRPr="38E95D63">
        <w:rPr>
          <w:rFonts w:asciiTheme="majorHAnsi" w:eastAsiaTheme="majorEastAsia" w:hAnsiTheme="majorHAnsi" w:cstheme="majorBidi"/>
          <w:color w:val="000000" w:themeColor="text1"/>
          <w:sz w:val="21"/>
          <w:szCs w:val="21"/>
          <w:lang w:eastAsia="en-GB"/>
        </w:rPr>
        <w:t>system</w:t>
      </w:r>
      <w:r w:rsidR="0D7AB1C9" w:rsidRPr="38E95D63">
        <w:rPr>
          <w:rFonts w:asciiTheme="majorHAnsi" w:eastAsiaTheme="majorEastAsia" w:hAnsiTheme="majorHAnsi" w:cstheme="majorBidi"/>
          <w:color w:val="000000" w:themeColor="text1"/>
          <w:sz w:val="21"/>
          <w:szCs w:val="21"/>
          <w:lang w:eastAsia="en-GB"/>
        </w:rPr>
        <w:t>s across the 4 nations</w:t>
      </w:r>
      <w:r w:rsidRPr="4D6C85E1">
        <w:rPr>
          <w:rFonts w:asciiTheme="majorHAnsi" w:eastAsiaTheme="majorEastAsia" w:hAnsiTheme="majorHAnsi" w:cstheme="majorBidi"/>
          <w:color w:val="000000" w:themeColor="text1"/>
          <w:sz w:val="21"/>
          <w:szCs w:val="21"/>
          <w:lang w:eastAsia="en-GB"/>
        </w:rPr>
        <w:t>, better leveraging existing infrastructure and leadership networks and driving collaboration</w:t>
      </w:r>
      <w:r w:rsidR="005B6114" w:rsidRPr="4D6C85E1">
        <w:rPr>
          <w:rFonts w:asciiTheme="majorHAnsi" w:eastAsiaTheme="majorEastAsia" w:hAnsiTheme="majorHAnsi" w:cstheme="majorBidi"/>
          <w:color w:val="000000" w:themeColor="text1"/>
          <w:sz w:val="21"/>
          <w:szCs w:val="21"/>
          <w:lang w:eastAsia="en-GB"/>
        </w:rPr>
        <w:t>.</w:t>
      </w:r>
      <w:r w:rsidRPr="4D6C85E1">
        <w:rPr>
          <w:rFonts w:asciiTheme="majorHAnsi" w:eastAsiaTheme="majorEastAsia" w:hAnsiTheme="majorHAnsi" w:cstheme="majorBidi"/>
          <w:color w:val="000000" w:themeColor="text1"/>
          <w:sz w:val="21"/>
          <w:szCs w:val="21"/>
          <w:lang w:eastAsia="en-GB"/>
        </w:rPr>
        <w:t> </w:t>
      </w:r>
    </w:p>
    <w:p w14:paraId="7D1376C8" w14:textId="77777777" w:rsidR="009741DD" w:rsidRPr="009741DD" w:rsidRDefault="009741DD" w:rsidP="009610B1">
      <w:pPr>
        <w:shd w:val="clear" w:color="auto" w:fill="FFFFFF"/>
        <w:spacing w:before="100" w:beforeAutospacing="1" w:after="150" w:line="360" w:lineRule="atLeast"/>
        <w:rPr>
          <w:rFonts w:asciiTheme="majorHAnsi" w:eastAsiaTheme="majorEastAsia" w:hAnsiTheme="majorHAnsi" w:cstheme="majorHAnsi"/>
          <w:b/>
          <w:bCs/>
          <w:color w:val="000000" w:themeColor="text1"/>
          <w:sz w:val="21"/>
          <w:szCs w:val="21"/>
          <w:lang w:eastAsia="en-GB"/>
        </w:rPr>
      </w:pPr>
      <w:r w:rsidRPr="009741DD">
        <w:rPr>
          <w:rFonts w:asciiTheme="majorHAnsi" w:eastAsiaTheme="majorEastAsia" w:hAnsiTheme="majorHAnsi" w:cstheme="majorHAnsi"/>
          <w:b/>
          <w:bCs/>
          <w:color w:val="000000" w:themeColor="text1"/>
          <w:sz w:val="21"/>
          <w:szCs w:val="21"/>
          <w:lang w:eastAsia="en-GB"/>
        </w:rPr>
        <w:t>2. Advance scientific innovation to support strategic healthcare priorities </w:t>
      </w:r>
    </w:p>
    <w:p w14:paraId="7C1ECF52" w14:textId="77777777" w:rsidR="00144B17" w:rsidRDefault="009741DD" w:rsidP="5ECB6686">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3E9A87A8">
        <w:rPr>
          <w:rFonts w:asciiTheme="majorHAnsi" w:eastAsiaTheme="majorEastAsia" w:hAnsiTheme="majorHAnsi" w:cstheme="majorBidi"/>
          <w:color w:val="000000" w:themeColor="text1"/>
          <w:sz w:val="21"/>
          <w:szCs w:val="21"/>
          <w:lang w:eastAsia="en-GB"/>
        </w:rPr>
        <w:t xml:space="preserve">Support the development, validation, and implementation of innovative measurement solutions, diagnostics, and technologies </w:t>
      </w:r>
      <w:r w:rsidRPr="6E92196E">
        <w:rPr>
          <w:rFonts w:asciiTheme="majorHAnsi" w:eastAsiaTheme="majorEastAsia" w:hAnsiTheme="majorHAnsi" w:cstheme="majorBidi"/>
          <w:color w:val="000000" w:themeColor="text1"/>
          <w:sz w:val="21"/>
          <w:szCs w:val="21"/>
          <w:lang w:eastAsia="en-GB"/>
        </w:rPr>
        <w:t>that</w:t>
      </w:r>
      <w:r w:rsidRPr="3E9A87A8">
        <w:rPr>
          <w:rFonts w:asciiTheme="majorHAnsi" w:eastAsiaTheme="majorEastAsia" w:hAnsiTheme="majorHAnsi" w:cstheme="majorBidi"/>
          <w:color w:val="000000" w:themeColor="text1"/>
          <w:sz w:val="21"/>
          <w:szCs w:val="21"/>
          <w:lang w:eastAsia="en-GB"/>
        </w:rPr>
        <w:t xml:space="preserve"> improve patient care and service delivery aligned with national health priorities, with a view to scaling successful innovations and sustaining partnerships</w:t>
      </w:r>
      <w:r w:rsidR="005B6114" w:rsidRPr="3E9A87A8">
        <w:rPr>
          <w:rFonts w:asciiTheme="majorHAnsi" w:eastAsiaTheme="majorEastAsia" w:hAnsiTheme="majorHAnsi" w:cstheme="majorBidi"/>
          <w:color w:val="000000" w:themeColor="text1"/>
          <w:sz w:val="21"/>
          <w:szCs w:val="21"/>
          <w:lang w:eastAsia="en-GB"/>
        </w:rPr>
        <w:t>.</w:t>
      </w:r>
      <w:r w:rsidRPr="3E9A87A8">
        <w:rPr>
          <w:rFonts w:asciiTheme="majorHAnsi" w:eastAsiaTheme="majorEastAsia" w:hAnsiTheme="majorHAnsi" w:cstheme="majorBidi"/>
          <w:color w:val="000000" w:themeColor="text1"/>
          <w:sz w:val="21"/>
          <w:szCs w:val="21"/>
          <w:lang w:eastAsia="en-GB"/>
        </w:rPr>
        <w:t> </w:t>
      </w:r>
    </w:p>
    <w:p w14:paraId="37808EA9" w14:textId="2A2F645D" w:rsidR="005B6114" w:rsidRPr="005B6114" w:rsidRDefault="00F424EE" w:rsidP="5ECB6686">
      <w:pPr>
        <w:shd w:val="clear" w:color="auto" w:fill="FFFFFF" w:themeFill="background1"/>
        <w:spacing w:before="100" w:beforeAutospacing="1" w:after="150" w:line="360" w:lineRule="atLeast"/>
        <w:rPr>
          <w:rFonts w:asciiTheme="majorHAnsi" w:eastAsiaTheme="majorEastAsia" w:hAnsiTheme="majorHAnsi" w:cstheme="majorBidi"/>
          <w:b/>
          <w:color w:val="000000" w:themeColor="text1"/>
          <w:sz w:val="21"/>
          <w:szCs w:val="21"/>
          <w:lang w:eastAsia="en-GB"/>
        </w:rPr>
      </w:pPr>
      <w:r>
        <w:rPr>
          <w:rFonts w:asciiTheme="majorHAnsi" w:eastAsiaTheme="majorEastAsia" w:hAnsiTheme="majorHAnsi" w:cstheme="majorBidi"/>
          <w:b/>
          <w:color w:val="000000" w:themeColor="text1"/>
          <w:sz w:val="21"/>
          <w:szCs w:val="21"/>
          <w:lang w:eastAsia="en-GB"/>
        </w:rPr>
        <w:t>3</w:t>
      </w:r>
      <w:r w:rsidR="14CA6D19" w:rsidRPr="38E95D63">
        <w:rPr>
          <w:rFonts w:asciiTheme="majorHAnsi" w:eastAsiaTheme="majorEastAsia" w:hAnsiTheme="majorHAnsi" w:cstheme="majorBidi"/>
          <w:b/>
          <w:bCs/>
          <w:color w:val="000000" w:themeColor="text1"/>
          <w:sz w:val="21"/>
          <w:szCs w:val="21"/>
          <w:lang w:eastAsia="en-GB"/>
        </w:rPr>
        <w:t>.</w:t>
      </w:r>
      <w:r w:rsidR="0031021F">
        <w:rPr>
          <w:rFonts w:asciiTheme="majorHAnsi" w:eastAsiaTheme="majorEastAsia" w:hAnsiTheme="majorHAnsi" w:cstheme="majorBidi"/>
          <w:b/>
          <w:bCs/>
          <w:color w:val="000000" w:themeColor="text1"/>
          <w:sz w:val="21"/>
          <w:szCs w:val="21"/>
          <w:lang w:eastAsia="en-GB"/>
        </w:rPr>
        <w:t xml:space="preserve"> </w:t>
      </w:r>
      <w:r w:rsidR="005B6114" w:rsidRPr="5ECB6686">
        <w:rPr>
          <w:rFonts w:asciiTheme="majorHAnsi" w:eastAsiaTheme="majorEastAsia" w:hAnsiTheme="majorHAnsi" w:cstheme="majorBidi"/>
          <w:b/>
          <w:bCs/>
          <w:color w:val="000000" w:themeColor="text1"/>
          <w:sz w:val="21"/>
          <w:szCs w:val="21"/>
          <w:lang w:eastAsia="en-GB"/>
        </w:rPr>
        <w:t>Support</w:t>
      </w:r>
      <w:r w:rsidR="005B6114" w:rsidRPr="5ECB6686">
        <w:rPr>
          <w:rFonts w:asciiTheme="majorHAnsi" w:eastAsiaTheme="majorEastAsia" w:hAnsiTheme="majorHAnsi" w:cstheme="majorBidi"/>
          <w:b/>
          <w:color w:val="000000" w:themeColor="text1"/>
          <w:sz w:val="21"/>
          <w:szCs w:val="21"/>
          <w:lang w:eastAsia="en-GB"/>
        </w:rPr>
        <w:t xml:space="preserve"> </w:t>
      </w:r>
      <w:r w:rsidR="12C1AF8B" w:rsidRPr="7A94E0EB">
        <w:rPr>
          <w:rFonts w:asciiTheme="majorHAnsi" w:eastAsiaTheme="majorEastAsia" w:hAnsiTheme="majorHAnsi" w:cstheme="majorBidi"/>
          <w:b/>
          <w:bCs/>
          <w:color w:val="000000" w:themeColor="text1"/>
          <w:sz w:val="21"/>
          <w:szCs w:val="21"/>
          <w:lang w:eastAsia="en-GB"/>
        </w:rPr>
        <w:t xml:space="preserve">scientific leadership </w:t>
      </w:r>
      <w:r w:rsidR="12C1AF8B" w:rsidRPr="287909C9">
        <w:rPr>
          <w:rFonts w:asciiTheme="majorHAnsi" w:eastAsiaTheme="majorEastAsia" w:hAnsiTheme="majorHAnsi" w:cstheme="majorBidi"/>
          <w:b/>
          <w:bCs/>
          <w:color w:val="000000" w:themeColor="text1"/>
          <w:sz w:val="21"/>
          <w:szCs w:val="21"/>
          <w:lang w:eastAsia="en-GB"/>
        </w:rPr>
        <w:t xml:space="preserve">and </w:t>
      </w:r>
      <w:r w:rsidR="005B6114" w:rsidRPr="5ECB6686">
        <w:rPr>
          <w:rFonts w:asciiTheme="majorHAnsi" w:eastAsiaTheme="majorEastAsia" w:hAnsiTheme="majorHAnsi" w:cstheme="majorBidi"/>
          <w:b/>
          <w:color w:val="000000" w:themeColor="text1"/>
          <w:sz w:val="21"/>
          <w:szCs w:val="21"/>
          <w:lang w:eastAsia="en-GB"/>
        </w:rPr>
        <w:t xml:space="preserve">sustainable knowledge transfer </w:t>
      </w:r>
      <w:r w:rsidR="005B6114" w:rsidRPr="5424AFB7">
        <w:rPr>
          <w:rFonts w:asciiTheme="majorHAnsi" w:eastAsiaTheme="majorEastAsia" w:hAnsiTheme="majorHAnsi" w:cstheme="majorBidi"/>
          <w:b/>
          <w:bCs/>
          <w:color w:val="000000" w:themeColor="text1"/>
          <w:sz w:val="21"/>
          <w:szCs w:val="21"/>
          <w:lang w:eastAsia="en-GB"/>
        </w:rPr>
        <w:t>across</w:t>
      </w:r>
      <w:r w:rsidR="005B6114" w:rsidRPr="5ECB6686">
        <w:rPr>
          <w:rFonts w:asciiTheme="majorHAnsi" w:eastAsiaTheme="majorEastAsia" w:hAnsiTheme="majorHAnsi" w:cstheme="majorBidi"/>
          <w:b/>
          <w:color w:val="000000" w:themeColor="text1"/>
          <w:sz w:val="21"/>
          <w:szCs w:val="21"/>
          <w:lang w:eastAsia="en-GB"/>
        </w:rPr>
        <w:t xml:space="preserve"> the healthcare system </w:t>
      </w:r>
    </w:p>
    <w:p w14:paraId="59EDA88F" w14:textId="7129834B" w:rsidR="005B6114" w:rsidRPr="005B6114" w:rsidRDefault="76076D10" w:rsidP="31FC3F57">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31FC3F57">
        <w:rPr>
          <w:rFonts w:asciiTheme="majorHAnsi" w:eastAsiaTheme="majorEastAsia" w:hAnsiTheme="majorHAnsi" w:cstheme="majorBidi"/>
          <w:color w:val="000000" w:themeColor="text1"/>
          <w:sz w:val="21"/>
          <w:szCs w:val="21"/>
          <w:lang w:eastAsia="en-GB"/>
        </w:rPr>
        <w:lastRenderedPageBreak/>
        <w:t xml:space="preserve">Offer healthcare scientists a structured opportunity to lead </w:t>
      </w:r>
      <w:r w:rsidR="4B0EF0A6" w:rsidRPr="38E95D63">
        <w:rPr>
          <w:rFonts w:asciiTheme="majorHAnsi" w:eastAsiaTheme="majorEastAsia" w:hAnsiTheme="majorHAnsi" w:cstheme="majorBidi"/>
          <w:color w:val="000000" w:themeColor="text1"/>
          <w:sz w:val="21"/>
          <w:szCs w:val="21"/>
          <w:lang w:eastAsia="en-GB"/>
        </w:rPr>
        <w:t xml:space="preserve">science-led </w:t>
      </w:r>
      <w:r w:rsidRPr="31FC3F57">
        <w:rPr>
          <w:rFonts w:asciiTheme="majorHAnsi" w:eastAsiaTheme="majorEastAsia" w:hAnsiTheme="majorHAnsi" w:cstheme="majorBidi"/>
          <w:color w:val="000000" w:themeColor="text1"/>
          <w:sz w:val="21"/>
          <w:szCs w:val="21"/>
          <w:lang w:eastAsia="en-GB"/>
        </w:rPr>
        <w:t xml:space="preserve">innovation projects while remaining in clinical service, </w:t>
      </w:r>
      <w:r w:rsidR="61321F11" w:rsidRPr="3AA4DBAE">
        <w:rPr>
          <w:rFonts w:asciiTheme="majorHAnsi" w:eastAsiaTheme="majorEastAsia" w:hAnsiTheme="majorHAnsi" w:cstheme="majorBidi"/>
          <w:color w:val="000000" w:themeColor="text1"/>
          <w:sz w:val="21"/>
          <w:szCs w:val="21"/>
          <w:lang w:eastAsia="en-GB"/>
        </w:rPr>
        <w:t>c</w:t>
      </w:r>
      <w:r w:rsidR="005B6114" w:rsidRPr="3AA4DBAE">
        <w:rPr>
          <w:rFonts w:asciiTheme="majorHAnsi" w:eastAsiaTheme="majorEastAsia" w:hAnsiTheme="majorHAnsi" w:cstheme="majorBidi"/>
          <w:color w:val="000000" w:themeColor="text1"/>
          <w:sz w:val="21"/>
          <w:szCs w:val="21"/>
          <w:lang w:eastAsia="en-GB"/>
        </w:rPr>
        <w:t>reat</w:t>
      </w:r>
      <w:r w:rsidR="615516C9" w:rsidRPr="3AA4DBAE">
        <w:rPr>
          <w:rFonts w:asciiTheme="majorHAnsi" w:eastAsiaTheme="majorEastAsia" w:hAnsiTheme="majorHAnsi" w:cstheme="majorBidi"/>
          <w:color w:val="000000" w:themeColor="text1"/>
          <w:sz w:val="21"/>
          <w:szCs w:val="21"/>
          <w:lang w:eastAsia="en-GB"/>
        </w:rPr>
        <w:t>ing</w:t>
      </w:r>
      <w:r w:rsidR="005B6114" w:rsidRPr="31FC3F57">
        <w:rPr>
          <w:rFonts w:asciiTheme="majorHAnsi" w:eastAsiaTheme="majorEastAsia" w:hAnsiTheme="majorHAnsi" w:cstheme="majorBidi"/>
          <w:color w:val="000000" w:themeColor="text1"/>
          <w:sz w:val="21"/>
          <w:szCs w:val="21"/>
          <w:lang w:eastAsia="en-GB"/>
        </w:rPr>
        <w:t xml:space="preserve"> platforms for knowledge exchange to improve equity of access to innovation and accelerate the resolution of clinical challenges</w:t>
      </w:r>
      <w:r w:rsidR="030CD0E3" w:rsidRPr="634245C1">
        <w:rPr>
          <w:rFonts w:asciiTheme="majorHAnsi" w:eastAsiaTheme="majorEastAsia" w:hAnsiTheme="majorHAnsi" w:cstheme="majorBidi"/>
          <w:color w:val="000000" w:themeColor="text1"/>
          <w:sz w:val="21"/>
          <w:szCs w:val="21"/>
          <w:lang w:eastAsia="en-GB"/>
        </w:rPr>
        <w:t xml:space="preserve"> </w:t>
      </w:r>
      <w:r w:rsidR="030CD0E3" w:rsidRPr="045BB1C1">
        <w:rPr>
          <w:rFonts w:asciiTheme="majorHAnsi" w:eastAsiaTheme="majorEastAsia" w:hAnsiTheme="majorHAnsi" w:cstheme="majorBidi"/>
          <w:color w:val="000000" w:themeColor="text1"/>
          <w:sz w:val="21"/>
          <w:szCs w:val="21"/>
          <w:lang w:eastAsia="en-GB"/>
        </w:rPr>
        <w:t>across the four</w:t>
      </w:r>
      <w:r w:rsidR="030CD0E3" w:rsidRPr="143260A0">
        <w:rPr>
          <w:rFonts w:asciiTheme="majorHAnsi" w:eastAsiaTheme="majorEastAsia" w:hAnsiTheme="majorHAnsi" w:cstheme="majorBidi"/>
          <w:color w:val="000000" w:themeColor="text1"/>
          <w:sz w:val="21"/>
          <w:szCs w:val="21"/>
          <w:lang w:eastAsia="en-GB"/>
        </w:rPr>
        <w:t xml:space="preserve"> nations</w:t>
      </w:r>
      <w:r w:rsidR="005B6114" w:rsidRPr="31FC3F57">
        <w:rPr>
          <w:rFonts w:asciiTheme="majorHAnsi" w:eastAsiaTheme="majorEastAsia" w:hAnsiTheme="majorHAnsi" w:cstheme="majorBidi"/>
          <w:color w:val="000000" w:themeColor="text1"/>
          <w:sz w:val="21"/>
          <w:szCs w:val="21"/>
          <w:lang w:eastAsia="en-GB"/>
        </w:rPr>
        <w:t>.</w:t>
      </w:r>
    </w:p>
    <w:p w14:paraId="0D685483" w14:textId="46F7C2C4" w:rsidR="005B6114" w:rsidRPr="005B6114" w:rsidRDefault="007C17A5" w:rsidP="38E95D63">
      <w:pPr>
        <w:shd w:val="clear" w:color="auto" w:fill="FFFFFF" w:themeFill="background1"/>
        <w:spacing w:before="100" w:beforeAutospacing="1" w:after="150" w:line="360" w:lineRule="atLeast"/>
        <w:rPr>
          <w:rFonts w:asciiTheme="majorHAnsi" w:eastAsiaTheme="majorEastAsia" w:hAnsiTheme="majorHAnsi" w:cstheme="majorBidi"/>
          <w:b/>
          <w:color w:val="000000" w:themeColor="text1"/>
          <w:sz w:val="21"/>
          <w:szCs w:val="21"/>
          <w:lang w:eastAsia="en-GB"/>
        </w:rPr>
      </w:pPr>
      <w:r w:rsidRPr="38E95D63">
        <w:rPr>
          <w:rFonts w:asciiTheme="majorHAnsi" w:eastAsiaTheme="majorEastAsia" w:hAnsiTheme="majorHAnsi" w:cstheme="majorBidi"/>
          <w:b/>
          <w:color w:val="000000" w:themeColor="text1"/>
          <w:sz w:val="21"/>
          <w:szCs w:val="21"/>
          <w:lang w:eastAsia="en-GB"/>
        </w:rPr>
        <w:t>4</w:t>
      </w:r>
      <w:r w:rsidR="005B6114" w:rsidRPr="38E95D63">
        <w:rPr>
          <w:rFonts w:asciiTheme="majorHAnsi" w:eastAsiaTheme="majorEastAsia" w:hAnsiTheme="majorHAnsi" w:cstheme="majorBidi"/>
          <w:b/>
          <w:color w:val="000000" w:themeColor="text1"/>
          <w:sz w:val="21"/>
          <w:szCs w:val="21"/>
          <w:lang w:eastAsia="en-GB"/>
        </w:rPr>
        <w:t>.</w:t>
      </w:r>
      <w:r w:rsidR="005B6114" w:rsidRPr="38E95D63">
        <w:rPr>
          <w:rFonts w:asciiTheme="majorHAnsi" w:eastAsiaTheme="majorEastAsia" w:hAnsiTheme="majorHAnsi" w:cstheme="majorBidi"/>
          <w:b/>
          <w:bCs/>
          <w:color w:val="000000" w:themeColor="text1"/>
          <w:sz w:val="21"/>
          <w:szCs w:val="21"/>
          <w:lang w:eastAsia="en-GB"/>
        </w:rPr>
        <w:t> Deliver</w:t>
      </w:r>
      <w:r w:rsidR="005B6114" w:rsidRPr="38E95D63">
        <w:rPr>
          <w:rFonts w:asciiTheme="majorHAnsi" w:eastAsiaTheme="majorEastAsia" w:hAnsiTheme="majorHAnsi" w:cstheme="majorBidi"/>
          <w:b/>
          <w:color w:val="000000" w:themeColor="text1"/>
          <w:sz w:val="21"/>
          <w:szCs w:val="21"/>
          <w:lang w:eastAsia="en-GB"/>
        </w:rPr>
        <w:t xml:space="preserve"> impact and value </w:t>
      </w:r>
      <w:r w:rsidR="4D47F0A6" w:rsidRPr="38E95D63">
        <w:rPr>
          <w:rFonts w:asciiTheme="majorHAnsi" w:eastAsiaTheme="majorEastAsia" w:hAnsiTheme="majorHAnsi" w:cstheme="majorBidi"/>
          <w:b/>
          <w:bCs/>
          <w:color w:val="000000" w:themeColor="text1"/>
          <w:sz w:val="21"/>
          <w:szCs w:val="21"/>
          <w:lang w:eastAsia="en-GB"/>
        </w:rPr>
        <w:t xml:space="preserve">effectively and efficiently </w:t>
      </w:r>
      <w:r w:rsidR="005B6114" w:rsidRPr="38E95D63">
        <w:rPr>
          <w:rFonts w:asciiTheme="majorHAnsi" w:eastAsiaTheme="majorEastAsia" w:hAnsiTheme="majorHAnsi" w:cstheme="majorBidi"/>
          <w:b/>
          <w:color w:val="000000" w:themeColor="text1"/>
          <w:sz w:val="21"/>
          <w:szCs w:val="21"/>
          <w:lang w:eastAsia="en-GB"/>
        </w:rPr>
        <w:t> </w:t>
      </w:r>
    </w:p>
    <w:p w14:paraId="1628C134" w14:textId="76495C94" w:rsidR="00A563DB" w:rsidRPr="009D6803" w:rsidRDefault="005B6114" w:rsidP="70B135A1">
      <w:pPr>
        <w:shd w:val="clear" w:color="auto" w:fill="FFFFFF" w:themeFill="background1"/>
        <w:spacing w:before="100" w:beforeAutospacing="1" w:after="150" w:line="360" w:lineRule="atLeast"/>
        <w:rPr>
          <w:rFonts w:asciiTheme="majorHAnsi" w:eastAsiaTheme="majorEastAsia" w:hAnsiTheme="majorHAnsi" w:cstheme="majorBidi"/>
          <w:color w:val="2E74B5" w:themeColor="accent1" w:themeShade="BF"/>
          <w:sz w:val="21"/>
          <w:szCs w:val="21"/>
          <w:lang w:eastAsia="en-GB"/>
        </w:rPr>
      </w:pPr>
      <w:r w:rsidRPr="70B135A1">
        <w:rPr>
          <w:rFonts w:asciiTheme="majorHAnsi" w:eastAsiaTheme="majorEastAsia" w:hAnsiTheme="majorHAnsi" w:cstheme="majorBidi"/>
          <w:color w:val="000000" w:themeColor="text1"/>
          <w:sz w:val="21"/>
          <w:szCs w:val="21"/>
          <w:lang w:eastAsia="en-GB"/>
        </w:rPr>
        <w:t>Deliver an efficient and impactful programme, evidenced through measurable improvements in quality, efficiency, and patient outcomes, with minimal burden on healthcare system time and budgets.</w:t>
      </w:r>
      <w:r w:rsidR="004919A8">
        <w:rPr>
          <w:rFonts w:asciiTheme="majorHAnsi" w:eastAsiaTheme="majorEastAsia" w:hAnsiTheme="majorHAnsi" w:cstheme="majorHAnsi"/>
          <w:color w:val="2E74B5" w:themeColor="accent1" w:themeShade="BF"/>
          <w:sz w:val="21"/>
          <w:szCs w:val="21"/>
          <w:lang w:eastAsia="en-GB"/>
        </w:rPr>
        <w:pict w14:anchorId="4FDEBDB8">
          <v:rect id="_x0000_i1025" style="width:579pt;height:1.5pt" o:hrpct="0" o:hrstd="t" o:hrnoshade="t" o:hr="t" fillcolor="#424242" stroked="f"/>
        </w:pict>
      </w:r>
    </w:p>
    <w:p w14:paraId="3488A8EE" w14:textId="56537760" w:rsidR="00A563DB" w:rsidRPr="009D6803" w:rsidRDefault="00A563DB" w:rsidP="08E61803">
      <w:pPr>
        <w:shd w:val="clear" w:color="auto" w:fill="FFFFFF" w:themeFill="background1"/>
        <w:spacing w:before="100" w:beforeAutospacing="1" w:after="150" w:line="360" w:lineRule="atLeast"/>
        <w:rPr>
          <w:rFonts w:asciiTheme="majorHAnsi" w:eastAsiaTheme="majorEastAsia" w:hAnsiTheme="majorHAnsi" w:cstheme="majorBidi"/>
          <w:b/>
          <w:color w:val="2E74B5" w:themeColor="accent1" w:themeShade="BF"/>
          <w:sz w:val="21"/>
          <w:szCs w:val="21"/>
          <w:lang w:eastAsia="en-GB"/>
        </w:rPr>
      </w:pPr>
      <w:r w:rsidRPr="08E61803">
        <w:rPr>
          <w:rFonts w:asciiTheme="majorHAnsi" w:eastAsiaTheme="majorEastAsia" w:hAnsiTheme="majorHAnsi" w:cstheme="majorBidi"/>
          <w:b/>
          <w:color w:val="2E74B5" w:themeColor="accent1" w:themeShade="BF"/>
          <w:sz w:val="21"/>
          <w:szCs w:val="21"/>
          <w:lang w:eastAsia="en-GB"/>
        </w:rPr>
        <w:t>Programme Benefits and Opportunities</w:t>
      </w:r>
      <w:r w:rsidR="70B4548E" w:rsidRPr="38E95D63">
        <w:rPr>
          <w:rFonts w:asciiTheme="majorHAnsi" w:eastAsiaTheme="majorEastAsia" w:hAnsiTheme="majorHAnsi" w:cstheme="majorBidi"/>
          <w:b/>
          <w:bCs/>
          <w:color w:val="2E74B5" w:themeColor="accent1" w:themeShade="BF"/>
          <w:sz w:val="21"/>
          <w:szCs w:val="21"/>
          <w:lang w:eastAsia="en-GB"/>
        </w:rPr>
        <w:t xml:space="preserve"> (for Associates)</w:t>
      </w:r>
    </w:p>
    <w:p w14:paraId="7D20552F" w14:textId="79052AB6" w:rsidR="547FBDB7" w:rsidRDefault="00200761" w:rsidP="00B95EE6">
      <w:pPr>
        <w:spacing w:line="300" w:lineRule="atLeast"/>
        <w:rPr>
          <w:rFonts w:ascii="Segoe UI" w:eastAsia="Times New Roman" w:hAnsi="Segoe UI" w:cs="Segoe UI"/>
          <w:sz w:val="21"/>
          <w:szCs w:val="21"/>
          <w:lang w:eastAsia="en-GB"/>
        </w:rPr>
      </w:pPr>
      <w:r w:rsidRPr="547FBDB7">
        <w:rPr>
          <w:rFonts w:asciiTheme="majorHAnsi" w:eastAsiaTheme="majorEastAsia" w:hAnsiTheme="majorHAnsi" w:cstheme="majorBidi"/>
          <w:color w:val="000000" w:themeColor="text1"/>
          <w:sz w:val="21"/>
          <w:szCs w:val="21"/>
          <w:lang w:eastAsia="en-GB"/>
        </w:rPr>
        <w:t xml:space="preserve">Associates </w:t>
      </w:r>
      <w:r w:rsidR="00A563DB" w:rsidRPr="547FBDB7">
        <w:rPr>
          <w:rFonts w:asciiTheme="majorHAnsi" w:eastAsiaTheme="majorEastAsia" w:hAnsiTheme="majorHAnsi" w:cstheme="majorBidi"/>
          <w:color w:val="000000" w:themeColor="text1"/>
          <w:sz w:val="21"/>
          <w:szCs w:val="21"/>
          <w:lang w:eastAsia="en-GB"/>
        </w:rPr>
        <w:t>will have the opportunity to:</w:t>
      </w:r>
    </w:p>
    <w:p w14:paraId="441F69C3" w14:textId="5FCA3EDE" w:rsidR="000209F6" w:rsidRPr="002B07F8" w:rsidRDefault="000209F6" w:rsidP="38E95D63">
      <w:pPr>
        <w:numPr>
          <w:ilvl w:val="0"/>
          <w:numId w:val="10"/>
        </w:numPr>
        <w:shd w:val="clear" w:color="auto" w:fill="FFFFFF" w:themeFill="background1"/>
        <w:spacing w:beforeAutospacing="1" w:after="150" w:line="360" w:lineRule="atLeast"/>
        <w:rPr>
          <w:rFonts w:asciiTheme="majorHAnsi" w:eastAsiaTheme="majorEastAsia" w:hAnsiTheme="majorHAnsi" w:cstheme="majorBidi"/>
          <w:color w:val="000000" w:themeColor="text1"/>
          <w:sz w:val="21"/>
          <w:szCs w:val="21"/>
          <w:lang w:eastAsia="en-GB"/>
        </w:rPr>
      </w:pPr>
      <w:r w:rsidRPr="38E95D63">
        <w:rPr>
          <w:rFonts w:asciiTheme="majorHAnsi" w:eastAsiaTheme="majorEastAsia" w:hAnsiTheme="majorHAnsi" w:cstheme="majorBidi"/>
          <w:b/>
          <w:color w:val="000000" w:themeColor="text1"/>
          <w:sz w:val="21"/>
          <w:szCs w:val="21"/>
          <w:lang w:eastAsia="en-GB"/>
        </w:rPr>
        <w:t xml:space="preserve">Effect real change </w:t>
      </w:r>
      <w:r w:rsidRPr="38E95D63">
        <w:rPr>
          <w:rFonts w:asciiTheme="majorHAnsi" w:eastAsiaTheme="majorEastAsia" w:hAnsiTheme="majorHAnsi" w:cstheme="majorBidi"/>
          <w:color w:val="000000" w:themeColor="text1"/>
          <w:sz w:val="21"/>
          <w:szCs w:val="21"/>
          <w:lang w:eastAsia="en-GB"/>
        </w:rPr>
        <w:t>within their area of clinical practice, helping to transform the healthcare system to be more sustainable and responsive to patient needs</w:t>
      </w:r>
    </w:p>
    <w:p w14:paraId="23FC0E64" w14:textId="383A2217" w:rsidR="00A06BDF" w:rsidRPr="000246B4" w:rsidRDefault="385F70E4" w:rsidP="38E95D63">
      <w:pPr>
        <w:numPr>
          <w:ilvl w:val="0"/>
          <w:numId w:val="10"/>
        </w:numPr>
        <w:shd w:val="clear" w:color="auto" w:fill="FFFFFF" w:themeFill="background1"/>
        <w:spacing w:beforeAutospacing="1" w:after="150" w:line="360" w:lineRule="atLeast"/>
        <w:rPr>
          <w:rFonts w:asciiTheme="majorHAnsi" w:eastAsiaTheme="majorEastAsia" w:hAnsiTheme="majorHAnsi" w:cstheme="majorBidi"/>
          <w:color w:val="000000" w:themeColor="text1"/>
          <w:sz w:val="21"/>
          <w:szCs w:val="21"/>
          <w:lang w:eastAsia="en-GB"/>
        </w:rPr>
      </w:pPr>
      <w:r w:rsidRPr="000246B4">
        <w:rPr>
          <w:rFonts w:asciiTheme="majorHAnsi" w:eastAsiaTheme="majorEastAsia" w:hAnsiTheme="majorHAnsi" w:cstheme="majorBidi"/>
          <w:b/>
          <w:bCs/>
          <w:color w:val="000000" w:themeColor="text1"/>
          <w:sz w:val="21"/>
          <w:szCs w:val="21"/>
          <w:lang w:eastAsia="en-GB"/>
        </w:rPr>
        <w:t>D</w:t>
      </w:r>
      <w:r w:rsidR="003756EA" w:rsidRPr="000246B4">
        <w:rPr>
          <w:rFonts w:asciiTheme="majorHAnsi" w:eastAsiaTheme="majorEastAsia" w:hAnsiTheme="majorHAnsi" w:cstheme="majorBidi"/>
          <w:b/>
          <w:bCs/>
          <w:color w:val="000000" w:themeColor="text1"/>
          <w:sz w:val="21"/>
          <w:szCs w:val="21"/>
          <w:lang w:eastAsia="en-GB"/>
        </w:rPr>
        <w:t>evelop</w:t>
      </w:r>
      <w:r w:rsidR="003756EA" w:rsidRPr="38E95D63">
        <w:rPr>
          <w:rFonts w:asciiTheme="majorHAnsi" w:eastAsiaTheme="majorEastAsia" w:hAnsiTheme="majorHAnsi" w:cstheme="majorBidi"/>
          <w:b/>
          <w:color w:val="000000" w:themeColor="text1"/>
          <w:sz w:val="21"/>
          <w:szCs w:val="21"/>
          <w:lang w:eastAsia="en-GB"/>
        </w:rPr>
        <w:t xml:space="preserve"> strong, enduring relationships across the scientific </w:t>
      </w:r>
      <w:r w:rsidR="001A5853" w:rsidRPr="38E95D63">
        <w:rPr>
          <w:rFonts w:asciiTheme="majorHAnsi" w:eastAsiaTheme="majorEastAsia" w:hAnsiTheme="majorHAnsi" w:cstheme="majorBidi"/>
          <w:b/>
          <w:color w:val="000000" w:themeColor="text1"/>
          <w:sz w:val="21"/>
          <w:szCs w:val="21"/>
          <w:lang w:eastAsia="en-GB"/>
        </w:rPr>
        <w:t xml:space="preserve">community </w:t>
      </w:r>
      <w:r w:rsidR="001A5853" w:rsidRPr="000246B4">
        <w:rPr>
          <w:rFonts w:asciiTheme="majorHAnsi" w:eastAsiaTheme="majorEastAsia" w:hAnsiTheme="majorHAnsi" w:cstheme="majorBidi"/>
          <w:color w:val="000000" w:themeColor="text1"/>
          <w:sz w:val="21"/>
          <w:szCs w:val="21"/>
          <w:lang w:eastAsia="en-GB"/>
        </w:rPr>
        <w:t>to</w:t>
      </w:r>
      <w:r w:rsidR="00A06BDF" w:rsidRPr="000246B4">
        <w:rPr>
          <w:rFonts w:asciiTheme="majorHAnsi" w:eastAsiaTheme="majorEastAsia" w:hAnsiTheme="majorHAnsi" w:cstheme="majorBidi"/>
          <w:color w:val="000000" w:themeColor="text1"/>
          <w:sz w:val="21"/>
          <w:szCs w:val="21"/>
          <w:lang w:eastAsia="en-GB"/>
        </w:rPr>
        <w:t xml:space="preserve"> address pressing health challenges and accelerate the adoption of healthcare innovations both locally and nationally.</w:t>
      </w:r>
    </w:p>
    <w:p w14:paraId="4E0AC55E" w14:textId="77777777" w:rsidR="00632031" w:rsidRDefault="00A06BDF" w:rsidP="38E95D63">
      <w:pPr>
        <w:numPr>
          <w:ilvl w:val="0"/>
          <w:numId w:val="10"/>
        </w:numPr>
        <w:shd w:val="clear" w:color="auto" w:fill="FFFFFF" w:themeFill="background1"/>
        <w:spacing w:beforeAutospacing="1" w:after="150" w:line="360" w:lineRule="atLeast"/>
        <w:rPr>
          <w:rFonts w:asciiTheme="majorHAnsi" w:eastAsiaTheme="majorEastAsia" w:hAnsiTheme="majorHAnsi" w:cstheme="majorBidi"/>
          <w:color w:val="000000" w:themeColor="text1"/>
          <w:sz w:val="21"/>
          <w:szCs w:val="21"/>
          <w:lang w:eastAsia="en-GB"/>
        </w:rPr>
      </w:pPr>
      <w:r w:rsidRPr="000246B4">
        <w:rPr>
          <w:rFonts w:asciiTheme="majorHAnsi" w:eastAsiaTheme="majorEastAsia" w:hAnsiTheme="majorHAnsi" w:cstheme="majorBidi"/>
          <w:b/>
          <w:bCs/>
          <w:color w:val="000000" w:themeColor="text1"/>
          <w:sz w:val="21"/>
          <w:szCs w:val="21"/>
          <w:lang w:eastAsia="en-GB"/>
        </w:rPr>
        <w:t>Contribute nationally</w:t>
      </w:r>
      <w:r w:rsidR="009146DC" w:rsidRPr="38E95D63">
        <w:rPr>
          <w:rFonts w:asciiTheme="majorHAnsi" w:eastAsiaTheme="majorEastAsia" w:hAnsiTheme="majorHAnsi" w:cstheme="majorBidi"/>
          <w:b/>
          <w:color w:val="000000" w:themeColor="text1"/>
          <w:sz w:val="21"/>
          <w:szCs w:val="21"/>
          <w:lang w:eastAsia="en-GB"/>
        </w:rPr>
        <w:t xml:space="preserve"> </w:t>
      </w:r>
      <w:r w:rsidR="004C5911" w:rsidRPr="00497C34">
        <w:rPr>
          <w:rFonts w:asciiTheme="majorHAnsi" w:eastAsiaTheme="majorEastAsia" w:hAnsiTheme="majorHAnsi" w:cstheme="majorBidi"/>
          <w:color w:val="000000" w:themeColor="text1"/>
          <w:sz w:val="21"/>
          <w:szCs w:val="21"/>
          <w:lang w:eastAsia="en-GB"/>
        </w:rPr>
        <w:t>by eng</w:t>
      </w:r>
      <w:r w:rsidR="009146DC" w:rsidRPr="00497C34">
        <w:rPr>
          <w:rFonts w:asciiTheme="majorHAnsi" w:eastAsiaTheme="majorEastAsia" w:hAnsiTheme="majorHAnsi" w:cstheme="majorBidi"/>
          <w:color w:val="000000" w:themeColor="text1"/>
          <w:sz w:val="21"/>
          <w:szCs w:val="21"/>
          <w:lang w:eastAsia="en-GB"/>
        </w:rPr>
        <w:t>ag</w:t>
      </w:r>
      <w:r w:rsidR="004C5911" w:rsidRPr="00497C34">
        <w:rPr>
          <w:rFonts w:asciiTheme="majorHAnsi" w:eastAsiaTheme="majorEastAsia" w:hAnsiTheme="majorHAnsi" w:cstheme="majorBidi"/>
          <w:color w:val="000000" w:themeColor="text1"/>
          <w:sz w:val="21"/>
          <w:szCs w:val="21"/>
          <w:lang w:eastAsia="en-GB"/>
        </w:rPr>
        <w:t>ing</w:t>
      </w:r>
      <w:r w:rsidR="009146DC" w:rsidRPr="00497C34">
        <w:rPr>
          <w:rFonts w:asciiTheme="majorHAnsi" w:eastAsiaTheme="majorEastAsia" w:hAnsiTheme="majorHAnsi" w:cstheme="majorBidi"/>
          <w:color w:val="000000" w:themeColor="text1"/>
          <w:sz w:val="21"/>
          <w:szCs w:val="21"/>
          <w:lang w:eastAsia="en-GB"/>
        </w:rPr>
        <w:t xml:space="preserve"> with senior scientific leaders across the UK healthcare system and</w:t>
      </w:r>
      <w:r w:rsidR="00143DFD" w:rsidRPr="00497C34">
        <w:rPr>
          <w:rFonts w:asciiTheme="majorHAnsi" w:eastAsiaTheme="majorEastAsia" w:hAnsiTheme="majorHAnsi" w:cstheme="majorBidi"/>
          <w:color w:val="000000" w:themeColor="text1"/>
          <w:sz w:val="21"/>
          <w:szCs w:val="21"/>
          <w:lang w:eastAsia="en-GB"/>
        </w:rPr>
        <w:t xml:space="preserve"> </w:t>
      </w:r>
      <w:r w:rsidR="009146DC" w:rsidRPr="00497C34">
        <w:rPr>
          <w:rFonts w:asciiTheme="majorHAnsi" w:eastAsiaTheme="majorEastAsia" w:hAnsiTheme="majorHAnsi" w:cstheme="majorBidi"/>
          <w:color w:val="000000" w:themeColor="text1"/>
          <w:sz w:val="21"/>
          <w:szCs w:val="21"/>
          <w:lang w:eastAsia="en-GB"/>
        </w:rPr>
        <w:t>other national governance structures.</w:t>
      </w:r>
      <w:r w:rsidRPr="00497C34">
        <w:rPr>
          <w:rFonts w:asciiTheme="majorHAnsi" w:eastAsiaTheme="majorEastAsia" w:hAnsiTheme="majorHAnsi" w:cstheme="majorBidi"/>
          <w:color w:val="000000" w:themeColor="text1"/>
          <w:sz w:val="21"/>
          <w:szCs w:val="21"/>
          <w:lang w:eastAsia="en-GB"/>
        </w:rPr>
        <w:t> </w:t>
      </w:r>
    </w:p>
    <w:p w14:paraId="282DCDEE" w14:textId="48B92BE2" w:rsidR="00863F87" w:rsidRPr="00632031" w:rsidRDefault="00041F18" w:rsidP="38E95D63">
      <w:pPr>
        <w:numPr>
          <w:ilvl w:val="0"/>
          <w:numId w:val="10"/>
        </w:num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00632031">
        <w:rPr>
          <w:rFonts w:asciiTheme="majorHAnsi" w:eastAsiaTheme="majorEastAsia" w:hAnsiTheme="majorHAnsi" w:cstheme="majorBidi"/>
          <w:b/>
          <w:bCs/>
          <w:color w:val="000000" w:themeColor="text1"/>
          <w:sz w:val="21"/>
          <w:szCs w:val="21"/>
          <w:lang w:eastAsia="en-GB"/>
        </w:rPr>
        <w:t>Widen</w:t>
      </w:r>
      <w:r w:rsidRPr="38E95D63">
        <w:rPr>
          <w:rFonts w:asciiTheme="majorHAnsi" w:eastAsiaTheme="majorEastAsia" w:hAnsiTheme="majorHAnsi" w:cstheme="majorBidi"/>
          <w:b/>
          <w:color w:val="000000" w:themeColor="text1"/>
          <w:sz w:val="21"/>
          <w:szCs w:val="21"/>
          <w:lang w:eastAsia="en-GB"/>
        </w:rPr>
        <w:t xml:space="preserve"> their understanding </w:t>
      </w:r>
      <w:r w:rsidR="5C7BB5A5" w:rsidRPr="38E95D63">
        <w:rPr>
          <w:rFonts w:asciiTheme="majorHAnsi" w:eastAsiaTheme="majorEastAsia" w:hAnsiTheme="majorHAnsi" w:cstheme="majorBidi"/>
          <w:b/>
          <w:bCs/>
          <w:color w:val="000000" w:themeColor="text1"/>
          <w:sz w:val="21"/>
          <w:szCs w:val="21"/>
          <w:lang w:eastAsia="en-GB"/>
        </w:rPr>
        <w:t xml:space="preserve">of </w:t>
      </w:r>
      <w:r w:rsidRPr="38E95D63">
        <w:rPr>
          <w:rFonts w:asciiTheme="majorHAnsi" w:eastAsiaTheme="majorEastAsia" w:hAnsiTheme="majorHAnsi" w:cstheme="majorBidi"/>
          <w:b/>
          <w:color w:val="000000" w:themeColor="text1"/>
          <w:sz w:val="21"/>
          <w:szCs w:val="21"/>
          <w:lang w:eastAsia="en-GB"/>
        </w:rPr>
        <w:t xml:space="preserve">and engagement </w:t>
      </w:r>
      <w:r w:rsidR="3733E69C" w:rsidRPr="38E95D63">
        <w:rPr>
          <w:rFonts w:asciiTheme="majorHAnsi" w:eastAsiaTheme="majorEastAsia" w:hAnsiTheme="majorHAnsi" w:cstheme="majorBidi"/>
          <w:b/>
          <w:bCs/>
          <w:color w:val="000000" w:themeColor="text1"/>
          <w:sz w:val="21"/>
          <w:szCs w:val="21"/>
          <w:lang w:eastAsia="en-GB"/>
        </w:rPr>
        <w:t>with</w:t>
      </w:r>
      <w:r w:rsidRPr="38E95D63">
        <w:rPr>
          <w:rFonts w:asciiTheme="majorHAnsi" w:eastAsiaTheme="majorEastAsia" w:hAnsiTheme="majorHAnsi" w:cstheme="majorBidi"/>
          <w:b/>
          <w:color w:val="000000" w:themeColor="text1"/>
          <w:sz w:val="21"/>
          <w:szCs w:val="21"/>
          <w:lang w:eastAsia="en-GB"/>
        </w:rPr>
        <w:t xml:space="preserve"> the UK's research, development and innovation system</w:t>
      </w:r>
      <w:r w:rsidRPr="00632031">
        <w:rPr>
          <w:rFonts w:asciiTheme="majorHAnsi" w:eastAsiaTheme="majorEastAsia" w:hAnsiTheme="majorHAnsi" w:cstheme="majorBidi"/>
          <w:color w:val="000000" w:themeColor="text1"/>
          <w:sz w:val="21"/>
          <w:szCs w:val="21"/>
          <w:lang w:eastAsia="en-GB"/>
        </w:rPr>
        <w:t xml:space="preserve"> by engaging within senior leaders across the UK </w:t>
      </w:r>
      <w:r w:rsidR="00420DD8" w:rsidRPr="00632031">
        <w:rPr>
          <w:rFonts w:asciiTheme="majorHAnsi" w:eastAsiaTheme="majorEastAsia" w:hAnsiTheme="majorHAnsi" w:cstheme="majorBidi"/>
          <w:color w:val="000000" w:themeColor="text1"/>
          <w:sz w:val="21"/>
          <w:szCs w:val="21"/>
          <w:lang w:eastAsia="en-GB"/>
        </w:rPr>
        <w:t>National Measurement systems (</w:t>
      </w:r>
      <w:r w:rsidRPr="00632031">
        <w:rPr>
          <w:rFonts w:asciiTheme="majorHAnsi" w:eastAsiaTheme="majorEastAsia" w:hAnsiTheme="majorHAnsi" w:cstheme="majorBidi"/>
          <w:color w:val="000000" w:themeColor="text1"/>
          <w:sz w:val="21"/>
          <w:szCs w:val="21"/>
          <w:lang w:eastAsia="en-GB"/>
        </w:rPr>
        <w:t>NMS</w:t>
      </w:r>
      <w:r w:rsidR="00420DD8" w:rsidRPr="00632031">
        <w:rPr>
          <w:rFonts w:asciiTheme="majorHAnsi" w:eastAsiaTheme="majorEastAsia" w:hAnsiTheme="majorHAnsi" w:cstheme="majorBidi"/>
          <w:color w:val="000000" w:themeColor="text1"/>
          <w:sz w:val="21"/>
          <w:szCs w:val="21"/>
          <w:lang w:eastAsia="en-GB"/>
        </w:rPr>
        <w:t>)</w:t>
      </w:r>
      <w:r w:rsidRPr="00632031">
        <w:rPr>
          <w:rFonts w:asciiTheme="majorHAnsi" w:eastAsiaTheme="majorEastAsia" w:hAnsiTheme="majorHAnsi" w:cstheme="majorBidi"/>
          <w:color w:val="000000" w:themeColor="text1"/>
          <w:sz w:val="21"/>
          <w:szCs w:val="21"/>
          <w:lang w:eastAsia="en-GB"/>
        </w:rPr>
        <w:t xml:space="preserve">, </w:t>
      </w:r>
      <w:r w:rsidR="00420DD8" w:rsidRPr="00632031">
        <w:rPr>
          <w:rFonts w:asciiTheme="majorHAnsi" w:eastAsiaTheme="majorEastAsia" w:hAnsiTheme="majorHAnsi" w:cstheme="majorBidi"/>
          <w:color w:val="000000" w:themeColor="text1"/>
          <w:sz w:val="21"/>
          <w:szCs w:val="21"/>
          <w:lang w:eastAsia="en-GB"/>
        </w:rPr>
        <w:t xml:space="preserve">Medicines &amp; Healthcare products Regulatory Agency </w:t>
      </w:r>
      <w:r w:rsidR="0080757E" w:rsidRPr="00632031">
        <w:rPr>
          <w:rFonts w:asciiTheme="majorHAnsi" w:eastAsiaTheme="majorEastAsia" w:hAnsiTheme="majorHAnsi" w:cstheme="majorBidi"/>
          <w:color w:val="000000" w:themeColor="text1"/>
          <w:sz w:val="21"/>
          <w:szCs w:val="21"/>
          <w:lang w:eastAsia="en-GB"/>
        </w:rPr>
        <w:t>(</w:t>
      </w:r>
      <w:r w:rsidRPr="00632031">
        <w:rPr>
          <w:rFonts w:asciiTheme="majorHAnsi" w:eastAsiaTheme="majorEastAsia" w:hAnsiTheme="majorHAnsi" w:cstheme="majorBidi"/>
          <w:color w:val="000000" w:themeColor="text1"/>
          <w:sz w:val="21"/>
          <w:szCs w:val="21"/>
          <w:lang w:eastAsia="en-GB"/>
        </w:rPr>
        <w:t>MHRA</w:t>
      </w:r>
      <w:r w:rsidR="0080757E" w:rsidRPr="00632031">
        <w:rPr>
          <w:rFonts w:asciiTheme="majorHAnsi" w:eastAsiaTheme="majorEastAsia" w:hAnsiTheme="majorHAnsi" w:cstheme="majorBidi"/>
          <w:color w:val="000000" w:themeColor="text1"/>
          <w:sz w:val="21"/>
          <w:szCs w:val="21"/>
          <w:lang w:eastAsia="en-GB"/>
        </w:rPr>
        <w:t>)</w:t>
      </w:r>
      <w:r w:rsidRPr="00632031">
        <w:rPr>
          <w:rFonts w:asciiTheme="majorHAnsi" w:eastAsiaTheme="majorEastAsia" w:hAnsiTheme="majorHAnsi" w:cstheme="majorBidi"/>
          <w:color w:val="000000" w:themeColor="text1"/>
          <w:sz w:val="21"/>
          <w:szCs w:val="21"/>
          <w:lang w:eastAsia="en-GB"/>
        </w:rPr>
        <w:t xml:space="preserve"> and </w:t>
      </w:r>
      <w:r w:rsidR="0080757E" w:rsidRPr="00632031">
        <w:rPr>
          <w:rFonts w:asciiTheme="majorHAnsi" w:eastAsiaTheme="majorEastAsia" w:hAnsiTheme="majorHAnsi" w:cstheme="majorBidi"/>
          <w:color w:val="000000" w:themeColor="text1"/>
          <w:sz w:val="21"/>
          <w:szCs w:val="21"/>
          <w:lang w:eastAsia="en-GB"/>
        </w:rPr>
        <w:t>United Kingdom Accreditation Service (</w:t>
      </w:r>
      <w:r w:rsidRPr="00632031">
        <w:rPr>
          <w:rFonts w:asciiTheme="majorHAnsi" w:eastAsiaTheme="majorEastAsia" w:hAnsiTheme="majorHAnsi" w:cstheme="majorBidi"/>
          <w:color w:val="000000" w:themeColor="text1"/>
          <w:sz w:val="21"/>
          <w:szCs w:val="21"/>
          <w:lang w:eastAsia="en-GB"/>
        </w:rPr>
        <w:t>UKAS</w:t>
      </w:r>
      <w:r w:rsidR="0080757E" w:rsidRPr="00632031">
        <w:rPr>
          <w:rFonts w:asciiTheme="majorHAnsi" w:eastAsiaTheme="majorEastAsia" w:hAnsiTheme="majorHAnsi" w:cstheme="majorBidi"/>
          <w:color w:val="000000" w:themeColor="text1"/>
          <w:sz w:val="21"/>
          <w:szCs w:val="21"/>
          <w:lang w:eastAsia="en-GB"/>
        </w:rPr>
        <w:t>)</w:t>
      </w:r>
    </w:p>
    <w:p w14:paraId="78940523" w14:textId="1FE9206A" w:rsidR="00EC786D" w:rsidRPr="00632031" w:rsidRDefault="004919A8" w:rsidP="00E63AD5">
      <w:pPr>
        <w:shd w:val="clear" w:color="auto" w:fill="FFFFFF"/>
        <w:spacing w:before="100" w:beforeAutospacing="1" w:after="150" w:line="360" w:lineRule="atLeast"/>
        <w:rPr>
          <w:rFonts w:asciiTheme="majorHAnsi" w:eastAsiaTheme="majorEastAsia" w:hAnsiTheme="majorHAnsi" w:cstheme="majorHAnsi"/>
          <w:color w:val="2E74B5" w:themeColor="accent1" w:themeShade="BF"/>
          <w:sz w:val="21"/>
          <w:szCs w:val="21"/>
          <w:lang w:eastAsia="en-GB"/>
        </w:rPr>
      </w:pPr>
      <w:r>
        <w:rPr>
          <w:rFonts w:asciiTheme="majorHAnsi" w:eastAsiaTheme="majorEastAsia" w:hAnsiTheme="majorHAnsi" w:cstheme="majorHAnsi"/>
          <w:color w:val="2E74B5" w:themeColor="accent1" w:themeShade="BF"/>
          <w:sz w:val="21"/>
          <w:szCs w:val="21"/>
          <w:lang w:eastAsia="en-GB"/>
        </w:rPr>
        <w:pict w14:anchorId="2F211F6D">
          <v:rect id="_x0000_i1026" style="width:579pt;height:1.5pt" o:hrpct="0" o:hrstd="t" o:hrnoshade="t" o:hr="t" fillcolor="#424242" stroked="f"/>
        </w:pict>
      </w:r>
    </w:p>
    <w:p w14:paraId="6B3EA302" w14:textId="315DDA7F" w:rsidR="00A563DB" w:rsidRPr="009D6803" w:rsidRDefault="00A563DB" w:rsidP="00E63AD5">
      <w:pPr>
        <w:shd w:val="clear" w:color="auto" w:fill="FFFFFF"/>
        <w:spacing w:before="100" w:beforeAutospacing="1" w:after="150" w:line="360" w:lineRule="atLeast"/>
        <w:rPr>
          <w:rFonts w:asciiTheme="majorHAnsi" w:eastAsiaTheme="majorEastAsia" w:hAnsiTheme="majorHAnsi" w:cstheme="majorHAnsi"/>
          <w:b/>
          <w:bCs/>
          <w:color w:val="2E74B5" w:themeColor="accent1" w:themeShade="BF"/>
          <w:sz w:val="21"/>
          <w:szCs w:val="21"/>
          <w:lang w:eastAsia="en-GB"/>
        </w:rPr>
      </w:pPr>
      <w:r w:rsidRPr="009D6803">
        <w:rPr>
          <w:rFonts w:asciiTheme="majorHAnsi" w:eastAsiaTheme="majorEastAsia" w:hAnsiTheme="majorHAnsi" w:cstheme="majorHAnsi"/>
          <w:b/>
          <w:bCs/>
          <w:color w:val="2E74B5" w:themeColor="accent1" w:themeShade="BF"/>
          <w:sz w:val="21"/>
          <w:szCs w:val="21"/>
          <w:lang w:eastAsia="en-GB"/>
        </w:rPr>
        <w:t>Programme Structure and Commitments</w:t>
      </w:r>
    </w:p>
    <w:p w14:paraId="5D00789D" w14:textId="467FB69F" w:rsidR="00A563DB" w:rsidRPr="009D6803" w:rsidRDefault="00A563DB" w:rsidP="00E63AD5">
      <w:pPr>
        <w:numPr>
          <w:ilvl w:val="0"/>
          <w:numId w:val="11"/>
        </w:num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sidRPr="009D6803">
        <w:rPr>
          <w:rFonts w:asciiTheme="majorHAnsi" w:eastAsiaTheme="majorEastAsia" w:hAnsiTheme="majorHAnsi" w:cstheme="majorHAnsi"/>
          <w:b/>
          <w:bCs/>
          <w:color w:val="000000" w:themeColor="text1"/>
          <w:sz w:val="21"/>
          <w:szCs w:val="21"/>
          <w:lang w:eastAsia="en-GB"/>
        </w:rPr>
        <w:t>Duration</w:t>
      </w:r>
      <w:r w:rsidRPr="009D6803">
        <w:rPr>
          <w:rFonts w:asciiTheme="majorHAnsi" w:eastAsiaTheme="majorEastAsia" w:hAnsiTheme="majorHAnsi" w:cstheme="majorHAnsi"/>
          <w:color w:val="000000" w:themeColor="text1"/>
          <w:sz w:val="21"/>
          <w:szCs w:val="21"/>
          <w:lang w:eastAsia="en-GB"/>
        </w:rPr>
        <w:t>: 18 months</w:t>
      </w:r>
      <w:r w:rsidR="0085563A">
        <w:rPr>
          <w:rFonts w:asciiTheme="majorHAnsi" w:eastAsiaTheme="majorEastAsia" w:hAnsiTheme="majorHAnsi" w:cstheme="majorHAnsi"/>
          <w:color w:val="000000" w:themeColor="text1"/>
          <w:sz w:val="21"/>
          <w:szCs w:val="21"/>
          <w:lang w:eastAsia="en-GB"/>
        </w:rPr>
        <w:t xml:space="preserve"> (expected to start November 2026)</w:t>
      </w:r>
    </w:p>
    <w:p w14:paraId="762006A8" w14:textId="4E07B03C" w:rsidR="00A563DB" w:rsidRPr="00632031" w:rsidRDefault="00A563DB" w:rsidP="00632031">
      <w:pPr>
        <w:numPr>
          <w:ilvl w:val="0"/>
          <w:numId w:val="11"/>
        </w:num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08E61803">
        <w:rPr>
          <w:rFonts w:asciiTheme="majorHAnsi" w:eastAsiaTheme="majorEastAsia" w:hAnsiTheme="majorHAnsi" w:cstheme="majorBidi"/>
          <w:b/>
          <w:color w:val="000000" w:themeColor="text1"/>
          <w:sz w:val="21"/>
          <w:szCs w:val="21"/>
          <w:lang w:eastAsia="en-GB"/>
        </w:rPr>
        <w:t>Project Focus Time</w:t>
      </w:r>
      <w:r w:rsidRPr="08E61803">
        <w:rPr>
          <w:rFonts w:asciiTheme="majorHAnsi" w:eastAsiaTheme="majorEastAsia" w:hAnsiTheme="majorHAnsi" w:cstheme="majorBidi"/>
          <w:color w:val="000000" w:themeColor="text1"/>
          <w:sz w:val="21"/>
          <w:szCs w:val="21"/>
          <w:lang w:eastAsia="en-GB"/>
        </w:rPr>
        <w:t>:</w:t>
      </w:r>
      <w:r w:rsidR="002850FC">
        <w:rPr>
          <w:rFonts w:asciiTheme="majorHAnsi" w:eastAsiaTheme="majorEastAsia" w:hAnsiTheme="majorHAnsi" w:cstheme="majorBidi"/>
          <w:color w:val="000000" w:themeColor="text1"/>
          <w:sz w:val="21"/>
          <w:szCs w:val="21"/>
          <w:lang w:eastAsia="en-GB"/>
        </w:rPr>
        <w:t xml:space="preserve"> </w:t>
      </w:r>
      <w:r w:rsidR="002850FC" w:rsidRPr="002850FC">
        <w:rPr>
          <w:rFonts w:asciiTheme="majorHAnsi" w:eastAsiaTheme="majorEastAsia" w:hAnsiTheme="majorHAnsi" w:cstheme="majorBidi"/>
          <w:color w:val="000000" w:themeColor="text1"/>
          <w:sz w:val="21"/>
          <w:szCs w:val="21"/>
          <w:lang w:eastAsia="en-GB"/>
        </w:rPr>
        <w:t>Associates should plan for approximately 10 dedicated days, embedded within their day</w:t>
      </w:r>
      <w:r w:rsidR="28AAA8DA" w:rsidRPr="38E95D63">
        <w:rPr>
          <w:rFonts w:asciiTheme="majorHAnsi" w:eastAsiaTheme="majorEastAsia" w:hAnsiTheme="majorHAnsi" w:cstheme="majorBidi"/>
          <w:color w:val="000000" w:themeColor="text1"/>
          <w:sz w:val="21"/>
          <w:szCs w:val="21"/>
          <w:lang w:eastAsia="en-GB"/>
        </w:rPr>
        <w:t>-</w:t>
      </w:r>
      <w:r w:rsidR="002850FC" w:rsidRPr="002850FC">
        <w:rPr>
          <w:rFonts w:asciiTheme="majorHAnsi" w:eastAsiaTheme="majorEastAsia" w:hAnsiTheme="majorHAnsi" w:cstheme="majorBidi"/>
          <w:color w:val="000000" w:themeColor="text1"/>
          <w:sz w:val="21"/>
          <w:szCs w:val="21"/>
          <w:lang w:eastAsia="en-GB"/>
        </w:rPr>
        <w:t>to</w:t>
      </w:r>
      <w:r w:rsidR="28AAA8DA" w:rsidRPr="38E95D63">
        <w:rPr>
          <w:rFonts w:asciiTheme="majorHAnsi" w:eastAsiaTheme="majorEastAsia" w:hAnsiTheme="majorHAnsi" w:cstheme="majorBidi"/>
          <w:color w:val="000000" w:themeColor="text1"/>
          <w:sz w:val="21"/>
          <w:szCs w:val="21"/>
          <w:lang w:eastAsia="en-GB"/>
        </w:rPr>
        <w:t>-</w:t>
      </w:r>
      <w:r w:rsidR="002850FC" w:rsidRPr="002850FC">
        <w:rPr>
          <w:rFonts w:asciiTheme="majorHAnsi" w:eastAsiaTheme="majorEastAsia" w:hAnsiTheme="majorHAnsi" w:cstheme="majorBidi"/>
          <w:color w:val="000000" w:themeColor="text1"/>
          <w:sz w:val="21"/>
          <w:szCs w:val="21"/>
          <w:lang w:eastAsia="en-GB"/>
        </w:rPr>
        <w:t>day work, to support project development and delivery. This may include time spent working directly in partner laboratories to enhance operational understanding and collaboration.</w:t>
      </w:r>
    </w:p>
    <w:p w14:paraId="491F4D29" w14:textId="77777777" w:rsidR="00C47C28" w:rsidRDefault="00A563DB" w:rsidP="2F3FEEC4">
      <w:pPr>
        <w:numPr>
          <w:ilvl w:val="0"/>
          <w:numId w:val="11"/>
        </w:num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00C47C28">
        <w:rPr>
          <w:rFonts w:asciiTheme="majorHAnsi" w:eastAsiaTheme="majorEastAsia" w:hAnsiTheme="majorHAnsi" w:cstheme="majorBidi"/>
          <w:b/>
          <w:color w:val="000000" w:themeColor="text1"/>
          <w:sz w:val="21"/>
          <w:szCs w:val="21"/>
          <w:lang w:eastAsia="en-GB"/>
        </w:rPr>
        <w:t>Scientific Access</w:t>
      </w:r>
      <w:r w:rsidRPr="00C47C28">
        <w:rPr>
          <w:rFonts w:asciiTheme="majorHAnsi" w:eastAsiaTheme="majorEastAsia" w:hAnsiTheme="majorHAnsi" w:cstheme="majorBidi"/>
          <w:color w:val="000000" w:themeColor="text1"/>
          <w:sz w:val="21"/>
          <w:szCs w:val="21"/>
          <w:lang w:eastAsia="en-GB"/>
        </w:rPr>
        <w:t>:</w:t>
      </w:r>
      <w:r w:rsidR="00C47C28">
        <w:rPr>
          <w:rFonts w:asciiTheme="majorHAnsi" w:eastAsiaTheme="majorEastAsia" w:hAnsiTheme="majorHAnsi" w:cstheme="majorBidi"/>
          <w:color w:val="000000" w:themeColor="text1"/>
          <w:sz w:val="21"/>
          <w:szCs w:val="21"/>
          <w:lang w:eastAsia="en-GB"/>
        </w:rPr>
        <w:t xml:space="preserve"> </w:t>
      </w:r>
      <w:r w:rsidR="00A06BDF" w:rsidRPr="00C47C28">
        <w:rPr>
          <w:rFonts w:asciiTheme="majorHAnsi" w:eastAsiaTheme="majorEastAsia" w:hAnsiTheme="majorHAnsi" w:cstheme="majorBidi"/>
          <w:color w:val="000000" w:themeColor="text1"/>
          <w:sz w:val="21"/>
          <w:szCs w:val="21"/>
          <w:lang w:eastAsia="en-GB"/>
        </w:rPr>
        <w:t xml:space="preserve">Associates </w:t>
      </w:r>
      <w:r w:rsidRPr="00C47C28">
        <w:rPr>
          <w:rFonts w:asciiTheme="majorHAnsi" w:eastAsiaTheme="majorEastAsia" w:hAnsiTheme="majorHAnsi" w:cstheme="majorBidi"/>
          <w:color w:val="000000" w:themeColor="text1"/>
          <w:sz w:val="21"/>
          <w:szCs w:val="21"/>
          <w:lang w:eastAsia="en-GB"/>
        </w:rPr>
        <w:t>will have</w:t>
      </w:r>
      <w:r w:rsidR="00884ADF" w:rsidRPr="00C47C28">
        <w:rPr>
          <w:rFonts w:asciiTheme="majorHAnsi" w:eastAsiaTheme="majorEastAsia" w:hAnsiTheme="majorHAnsi" w:cstheme="majorBidi"/>
          <w:color w:val="000000" w:themeColor="text1"/>
          <w:sz w:val="21"/>
          <w:szCs w:val="21"/>
          <w:lang w:eastAsia="en-GB"/>
        </w:rPr>
        <w:t xml:space="preserve"> </w:t>
      </w:r>
      <w:r w:rsidR="6BA0EDBB" w:rsidRPr="00C47C28">
        <w:rPr>
          <w:rFonts w:asciiTheme="majorHAnsi" w:eastAsiaTheme="majorEastAsia" w:hAnsiTheme="majorHAnsi" w:cstheme="majorBidi"/>
          <w:color w:val="000000" w:themeColor="text1"/>
          <w:sz w:val="21"/>
          <w:szCs w:val="21"/>
          <w:lang w:eastAsia="en-GB"/>
        </w:rPr>
        <w:t xml:space="preserve">direct </w:t>
      </w:r>
      <w:r w:rsidR="00884ADF" w:rsidRPr="00C47C28">
        <w:rPr>
          <w:rFonts w:asciiTheme="majorHAnsi" w:eastAsiaTheme="majorEastAsia" w:hAnsiTheme="majorHAnsi" w:cstheme="majorBidi"/>
          <w:color w:val="000000" w:themeColor="text1"/>
          <w:sz w:val="21"/>
          <w:szCs w:val="21"/>
          <w:lang w:eastAsia="en-GB"/>
        </w:rPr>
        <w:t xml:space="preserve">access </w:t>
      </w:r>
      <w:r w:rsidR="004D2B4E" w:rsidRPr="00C47C28">
        <w:rPr>
          <w:rFonts w:asciiTheme="majorHAnsi" w:eastAsiaTheme="majorEastAsia" w:hAnsiTheme="majorHAnsi" w:cstheme="majorBidi"/>
          <w:color w:val="000000" w:themeColor="text1"/>
          <w:sz w:val="21"/>
          <w:szCs w:val="21"/>
          <w:lang w:eastAsia="en-GB"/>
        </w:rPr>
        <w:t>to internationally</w:t>
      </w:r>
      <w:r w:rsidR="004A16A9" w:rsidRPr="00C47C28">
        <w:rPr>
          <w:rFonts w:asciiTheme="majorHAnsi" w:eastAsiaTheme="majorEastAsia" w:hAnsiTheme="majorHAnsi" w:cstheme="majorBidi"/>
          <w:color w:val="000000" w:themeColor="text1"/>
          <w:sz w:val="21"/>
          <w:szCs w:val="21"/>
          <w:lang w:eastAsia="en-GB"/>
        </w:rPr>
        <w:t xml:space="preserve"> recognised national capabilities </w:t>
      </w:r>
      <w:r w:rsidR="57550F12" w:rsidRPr="00C47C28">
        <w:rPr>
          <w:rFonts w:asciiTheme="majorHAnsi" w:eastAsiaTheme="majorEastAsia" w:hAnsiTheme="majorHAnsi" w:cstheme="majorBidi"/>
          <w:color w:val="000000" w:themeColor="text1"/>
          <w:sz w:val="21"/>
          <w:szCs w:val="21"/>
          <w:lang w:eastAsia="en-GB"/>
        </w:rPr>
        <w:t>to support delivery</w:t>
      </w:r>
      <w:r w:rsidR="004A16A9" w:rsidRPr="00C47C28">
        <w:rPr>
          <w:rFonts w:asciiTheme="majorHAnsi" w:eastAsiaTheme="majorEastAsia" w:hAnsiTheme="majorHAnsi" w:cstheme="majorBidi"/>
          <w:color w:val="000000" w:themeColor="text1"/>
          <w:sz w:val="21"/>
          <w:szCs w:val="21"/>
          <w:lang w:eastAsia="en-GB"/>
        </w:rPr>
        <w:t xml:space="preserve"> </w:t>
      </w:r>
      <w:r w:rsidR="007407C2" w:rsidRPr="00C47C28">
        <w:rPr>
          <w:rFonts w:asciiTheme="majorHAnsi" w:eastAsiaTheme="majorEastAsia" w:hAnsiTheme="majorHAnsi" w:cstheme="majorBidi"/>
          <w:color w:val="000000" w:themeColor="text1"/>
          <w:sz w:val="21"/>
          <w:szCs w:val="21"/>
          <w:lang w:eastAsia="en-GB"/>
        </w:rPr>
        <w:t xml:space="preserve">and opportunities for close engagement with </w:t>
      </w:r>
      <w:r w:rsidRPr="00C47C28">
        <w:rPr>
          <w:rFonts w:asciiTheme="majorHAnsi" w:eastAsiaTheme="majorEastAsia" w:hAnsiTheme="majorHAnsi" w:cstheme="majorBidi"/>
          <w:color w:val="000000" w:themeColor="text1"/>
          <w:sz w:val="21"/>
          <w:szCs w:val="21"/>
          <w:lang w:eastAsia="en-GB"/>
        </w:rPr>
        <w:t>senior scientific leads, ensuring robust scientific input and mentorship.</w:t>
      </w:r>
    </w:p>
    <w:p w14:paraId="4C129F12" w14:textId="781A9CC3" w:rsidR="00A563DB" w:rsidRPr="009D6803" w:rsidRDefault="00A563DB" w:rsidP="00E63AD5">
      <w:pPr>
        <w:numPr>
          <w:ilvl w:val="0"/>
          <w:numId w:val="12"/>
        </w:num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sidRPr="00C47C28">
        <w:rPr>
          <w:rFonts w:asciiTheme="majorHAnsi" w:eastAsiaTheme="majorEastAsia" w:hAnsiTheme="majorHAnsi" w:cstheme="majorBidi"/>
          <w:b/>
          <w:color w:val="000000" w:themeColor="text1"/>
          <w:sz w:val="21"/>
          <w:szCs w:val="21"/>
          <w:lang w:eastAsia="en-GB"/>
        </w:rPr>
        <w:lastRenderedPageBreak/>
        <w:t>Mentorship</w:t>
      </w:r>
      <w:r w:rsidR="00C47C28" w:rsidRPr="00C47C28">
        <w:rPr>
          <w:rFonts w:asciiTheme="majorHAnsi" w:eastAsiaTheme="majorEastAsia" w:hAnsiTheme="majorHAnsi" w:cstheme="majorBidi"/>
          <w:b/>
          <w:color w:val="000000" w:themeColor="text1"/>
          <w:sz w:val="21"/>
          <w:szCs w:val="21"/>
          <w:lang w:eastAsia="en-GB"/>
        </w:rPr>
        <w:t xml:space="preserve"> and Access to Senior Leaders: </w:t>
      </w:r>
      <w:r w:rsidRPr="009D6803">
        <w:rPr>
          <w:rFonts w:asciiTheme="majorHAnsi" w:eastAsiaTheme="majorEastAsia" w:hAnsiTheme="majorHAnsi" w:cstheme="majorHAnsi"/>
          <w:color w:val="000000" w:themeColor="text1"/>
          <w:sz w:val="21"/>
          <w:szCs w:val="21"/>
          <w:lang w:eastAsia="en-GB"/>
        </w:rPr>
        <w:t>Associates will be paired with Chief Scientific Advisers (CSAs) and</w:t>
      </w:r>
      <w:r w:rsidR="007407C2" w:rsidRPr="009D6803">
        <w:rPr>
          <w:rFonts w:asciiTheme="majorHAnsi" w:eastAsiaTheme="majorEastAsia" w:hAnsiTheme="majorHAnsi" w:cstheme="majorHAnsi"/>
          <w:color w:val="000000" w:themeColor="text1"/>
          <w:sz w:val="21"/>
          <w:szCs w:val="21"/>
          <w:lang w:eastAsia="en-GB"/>
        </w:rPr>
        <w:t>/or</w:t>
      </w:r>
      <w:r w:rsidRPr="009D6803">
        <w:rPr>
          <w:rFonts w:asciiTheme="majorHAnsi" w:eastAsiaTheme="majorEastAsia" w:hAnsiTheme="majorHAnsi" w:cstheme="majorHAnsi"/>
          <w:color w:val="000000" w:themeColor="text1"/>
          <w:sz w:val="21"/>
          <w:szCs w:val="21"/>
          <w:lang w:eastAsia="en-GB"/>
        </w:rPr>
        <w:t xml:space="preserve"> Chief Scientific Officers</w:t>
      </w:r>
      <w:r w:rsidR="00E81371">
        <w:rPr>
          <w:rFonts w:asciiTheme="majorHAnsi" w:eastAsiaTheme="majorEastAsia" w:hAnsiTheme="majorHAnsi" w:cstheme="majorHAnsi"/>
          <w:color w:val="000000" w:themeColor="text1"/>
          <w:sz w:val="21"/>
          <w:szCs w:val="21"/>
          <w:lang w:eastAsia="en-GB"/>
        </w:rPr>
        <w:t>/deputies</w:t>
      </w:r>
      <w:r w:rsidRPr="009D6803">
        <w:rPr>
          <w:rFonts w:asciiTheme="majorHAnsi" w:eastAsiaTheme="majorEastAsia" w:hAnsiTheme="majorHAnsi" w:cstheme="majorHAnsi"/>
          <w:color w:val="000000" w:themeColor="text1"/>
          <w:sz w:val="21"/>
          <w:szCs w:val="21"/>
          <w:lang w:eastAsia="en-GB"/>
        </w:rPr>
        <w:t xml:space="preserve"> (CSOs) for personalised 1:1 mentorship.</w:t>
      </w:r>
      <w:r w:rsidR="00C47C28" w:rsidRPr="00C47C28">
        <w:rPr>
          <w:rFonts w:asciiTheme="majorHAnsi" w:eastAsiaTheme="majorEastAsia" w:hAnsiTheme="majorHAnsi" w:cstheme="majorHAnsi"/>
          <w:color w:val="000000" w:themeColor="text1"/>
          <w:sz w:val="21"/>
          <w:szCs w:val="21"/>
          <w:lang w:eastAsia="en-GB"/>
        </w:rPr>
        <w:t xml:space="preserve"> </w:t>
      </w:r>
      <w:r w:rsidRPr="009D6803">
        <w:rPr>
          <w:rFonts w:asciiTheme="majorHAnsi" w:eastAsiaTheme="majorEastAsia" w:hAnsiTheme="majorHAnsi" w:cstheme="majorHAnsi"/>
          <w:color w:val="000000" w:themeColor="text1"/>
          <w:sz w:val="21"/>
          <w:szCs w:val="21"/>
          <w:lang w:eastAsia="en-GB"/>
        </w:rPr>
        <w:t>Mentorship sessions will occur every four months (30–45 minutes), offering strategic guidance, scientific insight, and career development support.</w:t>
      </w:r>
    </w:p>
    <w:p w14:paraId="016D5D6E" w14:textId="77777777" w:rsidR="00A563DB" w:rsidRPr="009D6803" w:rsidRDefault="004919A8" w:rsidP="00E63AD5">
      <w:pPr>
        <w:shd w:val="clear" w:color="auto" w:fill="FFFFFF"/>
        <w:spacing w:before="100" w:beforeAutospacing="1" w:after="150" w:line="360" w:lineRule="atLeast"/>
        <w:rPr>
          <w:rFonts w:asciiTheme="majorHAnsi" w:eastAsiaTheme="majorEastAsia" w:hAnsiTheme="majorHAnsi" w:cstheme="majorHAnsi"/>
          <w:color w:val="2E74B5" w:themeColor="accent1" w:themeShade="BF"/>
          <w:sz w:val="21"/>
          <w:szCs w:val="21"/>
          <w:lang w:eastAsia="en-GB"/>
        </w:rPr>
      </w:pPr>
      <w:r>
        <w:rPr>
          <w:rFonts w:asciiTheme="majorHAnsi" w:eastAsiaTheme="majorEastAsia" w:hAnsiTheme="majorHAnsi" w:cstheme="majorHAnsi"/>
          <w:color w:val="2E74B5" w:themeColor="accent1" w:themeShade="BF"/>
          <w:sz w:val="21"/>
          <w:szCs w:val="21"/>
          <w:lang w:eastAsia="en-GB"/>
        </w:rPr>
        <w:pict w14:anchorId="5C238C10">
          <v:rect id="_x0000_i1027" style="width:579pt;height:1.5pt" o:hrpct="0" o:hrstd="t" o:hrnoshade="t" o:hr="t" fillcolor="#424242" stroked="f"/>
        </w:pict>
      </w:r>
    </w:p>
    <w:p w14:paraId="5BA605B3" w14:textId="7157772D" w:rsidR="00A563DB" w:rsidRPr="009D6803" w:rsidRDefault="0099204C" w:rsidP="00E63AD5">
      <w:pPr>
        <w:shd w:val="clear" w:color="auto" w:fill="FFFFFF"/>
        <w:spacing w:before="100" w:beforeAutospacing="1" w:after="150" w:line="360" w:lineRule="atLeast"/>
        <w:rPr>
          <w:rFonts w:asciiTheme="majorHAnsi" w:eastAsiaTheme="majorEastAsia" w:hAnsiTheme="majorHAnsi" w:cstheme="majorHAnsi"/>
          <w:b/>
          <w:bCs/>
          <w:color w:val="2E74B5" w:themeColor="accent1" w:themeShade="BF"/>
          <w:sz w:val="21"/>
          <w:szCs w:val="21"/>
          <w:lang w:eastAsia="en-GB"/>
        </w:rPr>
      </w:pPr>
      <w:r>
        <w:rPr>
          <w:rFonts w:asciiTheme="majorHAnsi" w:eastAsiaTheme="majorEastAsia" w:hAnsiTheme="majorHAnsi" w:cstheme="majorHAnsi"/>
          <w:b/>
          <w:bCs/>
          <w:color w:val="2E74B5" w:themeColor="accent1" w:themeShade="BF"/>
          <w:sz w:val="21"/>
          <w:szCs w:val="21"/>
          <w:lang w:eastAsia="en-GB"/>
        </w:rPr>
        <w:t>P</w:t>
      </w:r>
      <w:r w:rsidR="00A06BDF" w:rsidRPr="009D6803">
        <w:rPr>
          <w:rFonts w:asciiTheme="majorHAnsi" w:eastAsiaTheme="majorEastAsia" w:hAnsiTheme="majorHAnsi" w:cstheme="majorHAnsi"/>
          <w:b/>
          <w:bCs/>
          <w:color w:val="2E74B5" w:themeColor="accent1" w:themeShade="BF"/>
          <w:sz w:val="21"/>
          <w:szCs w:val="21"/>
          <w:lang w:eastAsia="en-GB"/>
        </w:rPr>
        <w:t xml:space="preserve">rogramme </w:t>
      </w:r>
      <w:r w:rsidR="00F05545" w:rsidRPr="009D6803">
        <w:rPr>
          <w:rFonts w:asciiTheme="majorHAnsi" w:eastAsiaTheme="majorEastAsia" w:hAnsiTheme="majorHAnsi" w:cstheme="majorHAnsi"/>
          <w:b/>
          <w:bCs/>
          <w:color w:val="2E74B5" w:themeColor="accent1" w:themeShade="BF"/>
          <w:sz w:val="21"/>
          <w:szCs w:val="21"/>
          <w:lang w:eastAsia="en-GB"/>
        </w:rPr>
        <w:t>Focus</w:t>
      </w:r>
      <w:r w:rsidR="00A06BDF" w:rsidRPr="009D6803">
        <w:rPr>
          <w:rFonts w:asciiTheme="majorHAnsi" w:eastAsiaTheme="majorEastAsia" w:hAnsiTheme="majorHAnsi" w:cstheme="majorHAnsi"/>
          <w:b/>
          <w:bCs/>
          <w:color w:val="2E74B5" w:themeColor="accent1" w:themeShade="BF"/>
          <w:sz w:val="21"/>
          <w:szCs w:val="21"/>
          <w:lang w:eastAsia="en-GB"/>
        </w:rPr>
        <w:t xml:space="preserve"> and </w:t>
      </w:r>
      <w:r w:rsidR="00F05545" w:rsidRPr="009D6803">
        <w:rPr>
          <w:rFonts w:asciiTheme="majorHAnsi" w:eastAsiaTheme="majorEastAsia" w:hAnsiTheme="majorHAnsi" w:cstheme="majorHAnsi"/>
          <w:b/>
          <w:bCs/>
          <w:color w:val="2E74B5" w:themeColor="accent1" w:themeShade="BF"/>
          <w:sz w:val="21"/>
          <w:szCs w:val="21"/>
          <w:lang w:eastAsia="en-GB"/>
        </w:rPr>
        <w:t>Alignment</w:t>
      </w:r>
    </w:p>
    <w:p w14:paraId="11D63C0A" w14:textId="6E0B876D" w:rsidR="00A563DB" w:rsidRDefault="00A563DB" w:rsidP="2F3FEEC4">
      <w:p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color w:val="000000" w:themeColor="text1"/>
          <w:sz w:val="21"/>
          <w:szCs w:val="21"/>
          <w:lang w:eastAsia="en-GB"/>
        </w:rPr>
        <w:t xml:space="preserve">Projects will be aligned with key </w:t>
      </w:r>
      <w:r w:rsidR="00F05545" w:rsidRPr="2F3FEEC4">
        <w:rPr>
          <w:rFonts w:asciiTheme="majorHAnsi" w:eastAsiaTheme="majorEastAsia" w:hAnsiTheme="majorHAnsi" w:cstheme="majorBidi"/>
          <w:color w:val="000000" w:themeColor="text1"/>
          <w:sz w:val="21"/>
          <w:szCs w:val="21"/>
          <w:lang w:eastAsia="en-GB"/>
        </w:rPr>
        <w:t>healthcare system</w:t>
      </w:r>
      <w:r w:rsidRPr="2F3FEEC4">
        <w:rPr>
          <w:rFonts w:asciiTheme="majorHAnsi" w:eastAsiaTheme="majorEastAsia" w:hAnsiTheme="majorHAnsi" w:cstheme="majorBidi"/>
          <w:color w:val="000000" w:themeColor="text1"/>
          <w:sz w:val="21"/>
          <w:szCs w:val="21"/>
          <w:lang w:eastAsia="en-GB"/>
        </w:rPr>
        <w:t xml:space="preserve"> </w:t>
      </w:r>
      <w:r w:rsidR="256385A6" w:rsidRPr="2F3FEEC4">
        <w:rPr>
          <w:rFonts w:asciiTheme="majorHAnsi" w:eastAsiaTheme="majorEastAsia" w:hAnsiTheme="majorHAnsi" w:cstheme="majorBidi"/>
          <w:color w:val="000000" w:themeColor="text1"/>
          <w:sz w:val="21"/>
          <w:szCs w:val="21"/>
          <w:lang w:eastAsia="en-GB"/>
        </w:rPr>
        <w:t>priorities</w:t>
      </w:r>
      <w:r w:rsidR="61EBB3CD" w:rsidRPr="2F3FEEC4">
        <w:rPr>
          <w:rFonts w:asciiTheme="majorHAnsi" w:eastAsiaTheme="majorEastAsia" w:hAnsiTheme="majorHAnsi" w:cstheme="majorBidi"/>
          <w:color w:val="000000" w:themeColor="text1"/>
          <w:sz w:val="21"/>
          <w:szCs w:val="21"/>
          <w:lang w:eastAsia="en-GB"/>
        </w:rPr>
        <w:t xml:space="preserve"> across strategic themes</w:t>
      </w:r>
      <w:r w:rsidR="256385A6" w:rsidRPr="2F3FEEC4">
        <w:rPr>
          <w:rFonts w:asciiTheme="majorHAnsi" w:eastAsiaTheme="majorEastAsia" w:hAnsiTheme="majorHAnsi" w:cstheme="majorBidi"/>
          <w:color w:val="000000" w:themeColor="text1"/>
          <w:sz w:val="21"/>
          <w:szCs w:val="21"/>
          <w:lang w:eastAsia="en-GB"/>
        </w:rPr>
        <w:t xml:space="preserve">, </w:t>
      </w:r>
      <w:r w:rsidR="007407C2" w:rsidRPr="2F3FEEC4">
        <w:rPr>
          <w:rFonts w:asciiTheme="majorHAnsi" w:eastAsiaTheme="majorEastAsia" w:hAnsiTheme="majorHAnsi" w:cstheme="majorBidi"/>
          <w:color w:val="000000" w:themeColor="text1"/>
          <w:sz w:val="21"/>
          <w:szCs w:val="21"/>
          <w:lang w:eastAsia="en-GB"/>
        </w:rPr>
        <w:t xml:space="preserve">supported by </w:t>
      </w:r>
      <w:r w:rsidR="5356566C" w:rsidRPr="2F3FEEC4">
        <w:rPr>
          <w:rFonts w:asciiTheme="majorHAnsi" w:eastAsiaTheme="majorEastAsia" w:hAnsiTheme="majorHAnsi" w:cstheme="majorBidi"/>
          <w:color w:val="000000" w:themeColor="text1"/>
          <w:sz w:val="21"/>
          <w:szCs w:val="21"/>
          <w:lang w:eastAsia="en-GB"/>
        </w:rPr>
        <w:t xml:space="preserve">the </w:t>
      </w:r>
      <w:r w:rsidR="0031021F">
        <w:rPr>
          <w:rFonts w:asciiTheme="majorHAnsi" w:eastAsiaTheme="majorEastAsia" w:hAnsiTheme="majorHAnsi" w:cstheme="majorBidi"/>
          <w:color w:val="000000" w:themeColor="text1"/>
          <w:sz w:val="21"/>
          <w:szCs w:val="21"/>
          <w:lang w:eastAsia="en-GB"/>
        </w:rPr>
        <w:t xml:space="preserve">UK </w:t>
      </w:r>
      <w:r w:rsidR="007407C2" w:rsidRPr="2F3FEEC4">
        <w:rPr>
          <w:rFonts w:asciiTheme="majorHAnsi" w:eastAsiaTheme="majorEastAsia" w:hAnsiTheme="majorHAnsi" w:cstheme="majorBidi"/>
          <w:color w:val="000000" w:themeColor="text1"/>
          <w:sz w:val="21"/>
          <w:szCs w:val="21"/>
          <w:lang w:eastAsia="en-GB"/>
        </w:rPr>
        <w:t>N</w:t>
      </w:r>
      <w:r w:rsidR="237BFE54" w:rsidRPr="2F3FEEC4">
        <w:rPr>
          <w:rFonts w:asciiTheme="majorHAnsi" w:eastAsiaTheme="majorEastAsia" w:hAnsiTheme="majorHAnsi" w:cstheme="majorBidi"/>
          <w:color w:val="000000" w:themeColor="text1"/>
          <w:sz w:val="21"/>
          <w:szCs w:val="21"/>
          <w:lang w:eastAsia="en-GB"/>
        </w:rPr>
        <w:t xml:space="preserve">ational </w:t>
      </w:r>
      <w:r w:rsidR="007407C2" w:rsidRPr="2F3FEEC4">
        <w:rPr>
          <w:rFonts w:asciiTheme="majorHAnsi" w:eastAsiaTheme="majorEastAsia" w:hAnsiTheme="majorHAnsi" w:cstheme="majorBidi"/>
          <w:color w:val="000000" w:themeColor="text1"/>
          <w:sz w:val="21"/>
          <w:szCs w:val="21"/>
          <w:lang w:eastAsia="en-GB"/>
        </w:rPr>
        <w:t>M</w:t>
      </w:r>
      <w:r w:rsidR="75136E84" w:rsidRPr="2F3FEEC4">
        <w:rPr>
          <w:rFonts w:asciiTheme="majorHAnsi" w:eastAsiaTheme="majorEastAsia" w:hAnsiTheme="majorHAnsi" w:cstheme="majorBidi"/>
          <w:color w:val="000000" w:themeColor="text1"/>
          <w:sz w:val="21"/>
          <w:szCs w:val="21"/>
          <w:lang w:eastAsia="en-GB"/>
        </w:rPr>
        <w:t xml:space="preserve">easurement </w:t>
      </w:r>
      <w:r w:rsidR="007407C2" w:rsidRPr="2F3FEEC4">
        <w:rPr>
          <w:rFonts w:asciiTheme="majorHAnsi" w:eastAsiaTheme="majorEastAsia" w:hAnsiTheme="majorHAnsi" w:cstheme="majorBidi"/>
          <w:color w:val="000000" w:themeColor="text1"/>
          <w:sz w:val="21"/>
          <w:szCs w:val="21"/>
          <w:lang w:eastAsia="en-GB"/>
        </w:rPr>
        <w:t>S</w:t>
      </w:r>
      <w:r w:rsidR="1055DDE1" w:rsidRPr="2F3FEEC4">
        <w:rPr>
          <w:rFonts w:asciiTheme="majorHAnsi" w:eastAsiaTheme="majorEastAsia" w:hAnsiTheme="majorHAnsi" w:cstheme="majorBidi"/>
          <w:color w:val="000000" w:themeColor="text1"/>
          <w:sz w:val="21"/>
          <w:szCs w:val="21"/>
          <w:lang w:eastAsia="en-GB"/>
        </w:rPr>
        <w:t>ystem</w:t>
      </w:r>
      <w:r w:rsidR="007407C2" w:rsidRPr="2F3FEEC4">
        <w:rPr>
          <w:rFonts w:asciiTheme="majorHAnsi" w:eastAsiaTheme="majorEastAsia" w:hAnsiTheme="majorHAnsi" w:cstheme="majorBidi"/>
          <w:color w:val="000000" w:themeColor="text1"/>
          <w:sz w:val="21"/>
          <w:szCs w:val="21"/>
          <w:lang w:eastAsia="en-GB"/>
        </w:rPr>
        <w:t xml:space="preserve"> </w:t>
      </w:r>
      <w:r w:rsidR="00D4601D">
        <w:rPr>
          <w:rFonts w:asciiTheme="majorHAnsi" w:eastAsiaTheme="majorEastAsia" w:hAnsiTheme="majorHAnsi" w:cstheme="majorBidi"/>
          <w:color w:val="000000" w:themeColor="text1"/>
          <w:sz w:val="21"/>
          <w:szCs w:val="21"/>
          <w:lang w:eastAsia="en-GB"/>
        </w:rPr>
        <w:t xml:space="preserve">and </w:t>
      </w:r>
      <w:r w:rsidR="0031021F" w:rsidRPr="00632031">
        <w:rPr>
          <w:rFonts w:asciiTheme="majorHAnsi" w:eastAsiaTheme="majorEastAsia" w:hAnsiTheme="majorHAnsi" w:cstheme="majorBidi"/>
          <w:color w:val="000000" w:themeColor="text1"/>
          <w:sz w:val="21"/>
          <w:szCs w:val="21"/>
          <w:lang w:eastAsia="en-GB"/>
        </w:rPr>
        <w:t xml:space="preserve">United Kingdom Accreditation Service </w:t>
      </w:r>
      <w:r w:rsidR="007407C2" w:rsidRPr="2F3FEEC4">
        <w:rPr>
          <w:rFonts w:asciiTheme="majorHAnsi" w:eastAsiaTheme="majorEastAsia" w:hAnsiTheme="majorHAnsi" w:cstheme="majorBidi"/>
          <w:color w:val="000000" w:themeColor="text1"/>
          <w:sz w:val="21"/>
          <w:szCs w:val="21"/>
          <w:lang w:eastAsia="en-GB"/>
        </w:rPr>
        <w:t>capabilities</w:t>
      </w:r>
      <w:r w:rsidR="00A06BDF" w:rsidRPr="2F3FEEC4">
        <w:rPr>
          <w:rFonts w:asciiTheme="majorHAnsi" w:eastAsiaTheme="majorEastAsia" w:hAnsiTheme="majorHAnsi" w:cstheme="majorBidi"/>
          <w:color w:val="000000" w:themeColor="text1"/>
          <w:sz w:val="21"/>
          <w:szCs w:val="21"/>
          <w:lang w:eastAsia="en-GB"/>
        </w:rPr>
        <w:t xml:space="preserve"> </w:t>
      </w:r>
      <w:r w:rsidR="5D702175" w:rsidRPr="2F3FEEC4">
        <w:rPr>
          <w:rFonts w:asciiTheme="majorHAnsi" w:eastAsiaTheme="majorEastAsia" w:hAnsiTheme="majorHAnsi" w:cstheme="majorBidi"/>
          <w:color w:val="000000" w:themeColor="text1"/>
          <w:sz w:val="21"/>
          <w:szCs w:val="21"/>
          <w:lang w:eastAsia="en-GB"/>
        </w:rPr>
        <w:t>and expertise</w:t>
      </w:r>
      <w:r w:rsidR="00A06BDF" w:rsidRPr="2F3FEEC4">
        <w:rPr>
          <w:rFonts w:asciiTheme="majorHAnsi" w:eastAsiaTheme="majorEastAsia" w:hAnsiTheme="majorHAnsi" w:cstheme="majorBidi"/>
          <w:color w:val="000000" w:themeColor="text1"/>
          <w:sz w:val="21"/>
          <w:szCs w:val="21"/>
          <w:lang w:eastAsia="en-GB"/>
        </w:rPr>
        <w:t>.</w:t>
      </w:r>
      <w:r w:rsidR="0075785E" w:rsidRPr="2F3FEEC4">
        <w:rPr>
          <w:rFonts w:asciiTheme="majorHAnsi" w:eastAsiaTheme="majorEastAsia" w:hAnsiTheme="majorHAnsi" w:cstheme="majorBidi"/>
          <w:color w:val="000000" w:themeColor="text1"/>
          <w:sz w:val="21"/>
          <w:szCs w:val="21"/>
          <w:lang w:eastAsia="en-GB"/>
        </w:rPr>
        <w:t xml:space="preserve"> </w:t>
      </w:r>
      <w:r w:rsidR="00AC273B" w:rsidRPr="2F3FEEC4">
        <w:rPr>
          <w:rFonts w:asciiTheme="majorHAnsi" w:eastAsiaTheme="majorEastAsia" w:hAnsiTheme="majorHAnsi" w:cstheme="majorBidi"/>
          <w:color w:val="000000" w:themeColor="text1"/>
          <w:sz w:val="21"/>
          <w:szCs w:val="21"/>
          <w:lang w:eastAsia="en-GB"/>
        </w:rPr>
        <w:t xml:space="preserve"> </w:t>
      </w:r>
      <w:r w:rsidR="00623B9C" w:rsidRPr="2F3FEEC4">
        <w:rPr>
          <w:rFonts w:asciiTheme="majorHAnsi" w:eastAsiaTheme="majorEastAsia" w:hAnsiTheme="majorHAnsi" w:cstheme="majorBidi"/>
          <w:color w:val="000000" w:themeColor="text1"/>
          <w:sz w:val="21"/>
          <w:szCs w:val="21"/>
          <w:lang w:eastAsia="en-GB"/>
        </w:rPr>
        <w:t xml:space="preserve"> </w:t>
      </w:r>
    </w:p>
    <w:p w14:paraId="6BDAC602" w14:textId="12EBD455" w:rsidR="6BB54310" w:rsidRDefault="6BB54310" w:rsidP="2F3FEEC4">
      <w:p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b/>
          <w:bCs/>
          <w:sz w:val="21"/>
          <w:szCs w:val="21"/>
          <w:lang w:eastAsia="en-GB"/>
        </w:rPr>
        <w:t>Strategic healthcare priorities</w:t>
      </w:r>
    </w:p>
    <w:p w14:paraId="64007BED" w14:textId="231DBB0B" w:rsidR="6BB54310" w:rsidRDefault="6BB54310" w:rsidP="2F3FEEC4">
      <w:p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sz w:val="21"/>
          <w:szCs w:val="21"/>
          <w:lang w:eastAsia="en-GB"/>
        </w:rPr>
        <w:t xml:space="preserve">The programme themes contribute to addressing key healthcare priorities across the UK’s healthcare systems. Together, they support improvements in the quality and consistency of genomic testing as it becomes embedded within routine clinical pathways. The themes also support the adoption of digital first models of care, including Hospital at Home and the Digital Front Door, </w:t>
      </w:r>
      <w:proofErr w:type="gramStart"/>
      <w:r w:rsidRPr="2F3FEEC4">
        <w:rPr>
          <w:rFonts w:asciiTheme="majorHAnsi" w:eastAsiaTheme="majorEastAsia" w:hAnsiTheme="majorHAnsi" w:cstheme="majorBidi"/>
          <w:sz w:val="21"/>
          <w:szCs w:val="21"/>
          <w:lang w:eastAsia="en-GB"/>
        </w:rPr>
        <w:t>through the use of</w:t>
      </w:r>
      <w:proofErr w:type="gramEnd"/>
      <w:r w:rsidRPr="2F3FEEC4">
        <w:rPr>
          <w:rFonts w:asciiTheme="majorHAnsi" w:eastAsiaTheme="majorEastAsia" w:hAnsiTheme="majorHAnsi" w:cstheme="majorBidi"/>
          <w:sz w:val="21"/>
          <w:szCs w:val="21"/>
          <w:lang w:eastAsia="en-GB"/>
        </w:rPr>
        <w:t xml:space="preserve"> remote diagnostics, telehealth and digitally enabled clinical pathways. In addition, they enable earlier diagnosis and intervention, supporting a shift in care delivery from acute settings to community-based models. Collectively, this contributes to improving capacity and access across healthcare services by supporting more efficient diagnostic workflows, reducing waiting times, and enabling more effective use of resources.</w:t>
      </w:r>
    </w:p>
    <w:p w14:paraId="7D3E9F59" w14:textId="526C5544" w:rsidR="00F3773A" w:rsidRPr="00F3773A" w:rsidRDefault="006979A9" w:rsidP="00F3773A">
      <w:p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Pr>
          <w:rFonts w:asciiTheme="majorHAnsi" w:eastAsiaTheme="majorEastAsia" w:hAnsiTheme="majorHAnsi" w:cstheme="majorBidi"/>
          <w:b/>
          <w:bCs/>
          <w:sz w:val="21"/>
          <w:szCs w:val="21"/>
          <w:lang w:eastAsia="en-GB"/>
        </w:rPr>
        <w:t>Themes</w:t>
      </w:r>
    </w:p>
    <w:p w14:paraId="7302AD3C" w14:textId="77777777" w:rsidR="00FB5E5C" w:rsidRPr="00A87147" w:rsidRDefault="00FB5E5C" w:rsidP="00F3773A">
      <w:pPr>
        <w:pStyle w:val="ListParagraph"/>
        <w:numPr>
          <w:ilvl w:val="0"/>
          <w:numId w:val="26"/>
        </w:numPr>
        <w:shd w:val="clear" w:color="auto" w:fill="FFFFFF"/>
        <w:spacing w:after="150" w:line="360" w:lineRule="atLeast"/>
        <w:ind w:left="426" w:hanging="426"/>
        <w:rPr>
          <w:rFonts w:asciiTheme="majorHAnsi" w:eastAsiaTheme="majorEastAsia" w:hAnsiTheme="majorHAnsi" w:cstheme="majorHAnsi"/>
          <w:b/>
          <w:bCs/>
          <w:color w:val="2E74B5" w:themeColor="accent1" w:themeShade="BF"/>
          <w:sz w:val="21"/>
          <w:szCs w:val="21"/>
          <w:lang w:eastAsia="en-GB"/>
        </w:rPr>
      </w:pPr>
      <w:r w:rsidRPr="00382036">
        <w:rPr>
          <w:rFonts w:asciiTheme="majorHAnsi" w:eastAsiaTheme="majorEastAsia" w:hAnsiTheme="majorHAnsi" w:cstheme="majorHAnsi"/>
          <w:b/>
          <w:bCs/>
          <w:color w:val="2E74B5" w:themeColor="accent1" w:themeShade="BF"/>
          <w:sz w:val="21"/>
          <w:szCs w:val="21"/>
          <w:lang w:eastAsia="en-GB"/>
        </w:rPr>
        <w:t>Genomics and Precision Medicine:</w:t>
      </w:r>
    </w:p>
    <w:p w14:paraId="48BCC311" w14:textId="77777777" w:rsidR="00FB5E5C" w:rsidRPr="002B07F8" w:rsidRDefault="00FB5E5C" w:rsidP="00F3773A">
      <w:pPr>
        <w:shd w:val="clear" w:color="auto" w:fill="FFFFFF" w:themeFill="background1"/>
        <w:spacing w:after="150" w:line="360" w:lineRule="atLeast"/>
        <w:rPr>
          <w:rFonts w:asciiTheme="majorHAnsi" w:eastAsiaTheme="majorEastAsia" w:hAnsiTheme="majorHAnsi" w:cstheme="majorBidi"/>
          <w:iCs/>
          <w:sz w:val="21"/>
          <w:szCs w:val="21"/>
          <w:lang w:eastAsia="en-GB"/>
        </w:rPr>
      </w:pPr>
      <w:r w:rsidRPr="002B07F8">
        <w:rPr>
          <w:rFonts w:asciiTheme="majorHAnsi" w:eastAsiaTheme="majorEastAsia" w:hAnsiTheme="majorHAnsi" w:cstheme="majorBidi"/>
          <w:iCs/>
          <w:sz w:val="21"/>
          <w:szCs w:val="21"/>
          <w:lang w:eastAsia="en-GB"/>
        </w:rPr>
        <w:t>Streamlining healthcare services by simplifying processes and adopting innovative, science</w:t>
      </w:r>
      <w:r w:rsidRPr="38E95D63">
        <w:rPr>
          <w:rFonts w:asciiTheme="majorHAnsi" w:eastAsiaTheme="majorEastAsia" w:hAnsiTheme="majorHAnsi" w:cstheme="majorBidi"/>
          <w:sz w:val="21"/>
          <w:szCs w:val="21"/>
          <w:lang w:eastAsia="en-GB"/>
        </w:rPr>
        <w:t>-</w:t>
      </w:r>
      <w:r w:rsidRPr="002B07F8">
        <w:rPr>
          <w:rFonts w:asciiTheme="majorHAnsi" w:eastAsiaTheme="majorEastAsia" w:hAnsiTheme="majorHAnsi" w:cstheme="majorBidi"/>
          <w:iCs/>
          <w:sz w:val="21"/>
          <w:szCs w:val="21"/>
          <w:lang w:eastAsia="en-GB"/>
        </w:rPr>
        <w:t>driven approaches that improve efficiency, enhance patient care, and modernise clinical practice.</w:t>
      </w:r>
    </w:p>
    <w:p w14:paraId="0C944F27" w14:textId="09845AF4" w:rsidR="00FB5E5C" w:rsidRPr="00F3773A" w:rsidRDefault="00FB5E5C" w:rsidP="00F3773A">
      <w:pPr>
        <w:pStyle w:val="ListParagraph"/>
        <w:numPr>
          <w:ilvl w:val="0"/>
          <w:numId w:val="26"/>
        </w:numPr>
        <w:shd w:val="clear" w:color="auto" w:fill="FFFFFF"/>
        <w:spacing w:after="150" w:line="360" w:lineRule="atLeast"/>
        <w:ind w:left="426" w:hanging="426"/>
        <w:rPr>
          <w:rFonts w:asciiTheme="majorHAnsi" w:eastAsiaTheme="majorEastAsia" w:hAnsiTheme="majorHAnsi" w:cstheme="majorHAnsi"/>
          <w:b/>
          <w:color w:val="2E74B5" w:themeColor="accent1" w:themeShade="BF"/>
          <w:sz w:val="21"/>
          <w:szCs w:val="21"/>
          <w:lang w:eastAsia="en-GB"/>
        </w:rPr>
      </w:pPr>
      <w:r w:rsidRPr="00F3773A">
        <w:rPr>
          <w:rFonts w:asciiTheme="majorHAnsi" w:eastAsiaTheme="majorEastAsia" w:hAnsiTheme="majorHAnsi" w:cstheme="majorHAnsi"/>
          <w:b/>
          <w:color w:val="2E74B5" w:themeColor="accent1" w:themeShade="BF"/>
          <w:sz w:val="21"/>
          <w:szCs w:val="21"/>
          <w:lang w:eastAsia="en-GB"/>
        </w:rPr>
        <w:t xml:space="preserve">Digital Health and AI: </w:t>
      </w:r>
    </w:p>
    <w:p w14:paraId="30AD34D4" w14:textId="3B418746" w:rsidR="00FB5E5C" w:rsidRPr="002B07F8" w:rsidRDefault="00FB5E5C" w:rsidP="00FB5E5C">
      <w:pPr>
        <w:shd w:val="clear" w:color="auto" w:fill="FFFFFF" w:themeFill="background1"/>
        <w:spacing w:after="150" w:line="360" w:lineRule="atLeast"/>
        <w:rPr>
          <w:rFonts w:asciiTheme="majorHAnsi" w:eastAsiaTheme="majorEastAsia" w:hAnsiTheme="majorHAnsi" w:cstheme="majorBidi"/>
          <w:iCs/>
          <w:sz w:val="21"/>
          <w:szCs w:val="21"/>
          <w:lang w:eastAsia="en-GB"/>
        </w:rPr>
      </w:pPr>
      <w:r w:rsidRPr="002B07F8">
        <w:rPr>
          <w:rFonts w:asciiTheme="majorHAnsi" w:eastAsiaTheme="majorEastAsia" w:hAnsiTheme="majorHAnsi" w:cstheme="majorBidi"/>
          <w:iCs/>
          <w:sz w:val="21"/>
          <w:szCs w:val="21"/>
          <w:lang w:eastAsia="en-GB"/>
        </w:rPr>
        <w:t>Leveraging high</w:t>
      </w:r>
      <w:r w:rsidRPr="38E95D63">
        <w:rPr>
          <w:rFonts w:asciiTheme="majorHAnsi" w:eastAsiaTheme="majorEastAsia" w:hAnsiTheme="majorHAnsi" w:cstheme="majorBidi"/>
          <w:sz w:val="21"/>
          <w:szCs w:val="21"/>
          <w:lang w:eastAsia="en-GB"/>
        </w:rPr>
        <w:t>-</w:t>
      </w:r>
      <w:r w:rsidRPr="002B07F8">
        <w:rPr>
          <w:rFonts w:asciiTheme="majorHAnsi" w:eastAsiaTheme="majorEastAsia" w:hAnsiTheme="majorHAnsi" w:cstheme="majorBidi"/>
          <w:iCs/>
          <w:sz w:val="21"/>
          <w:szCs w:val="21"/>
          <w:lang w:eastAsia="en-GB"/>
        </w:rPr>
        <w:t>quality data and digital technologies to improve clinical decision</w:t>
      </w:r>
      <w:r w:rsidRPr="38E95D63">
        <w:rPr>
          <w:rFonts w:asciiTheme="majorHAnsi" w:eastAsiaTheme="majorEastAsia" w:hAnsiTheme="majorHAnsi" w:cstheme="majorBidi"/>
          <w:sz w:val="21"/>
          <w:szCs w:val="21"/>
          <w:lang w:eastAsia="en-GB"/>
        </w:rPr>
        <w:t>-</w:t>
      </w:r>
      <w:r w:rsidRPr="002B07F8">
        <w:rPr>
          <w:rFonts w:asciiTheme="majorHAnsi" w:eastAsiaTheme="majorEastAsia" w:hAnsiTheme="majorHAnsi" w:cstheme="majorBidi"/>
          <w:iCs/>
          <w:sz w:val="21"/>
          <w:szCs w:val="21"/>
          <w:lang w:eastAsia="en-GB"/>
        </w:rPr>
        <w:t>making, streamline care delivery, and integrate AI directly into patient pathways for more accurate, efficient, and personalised healthcare.</w:t>
      </w:r>
    </w:p>
    <w:p w14:paraId="7FD0828D" w14:textId="2143CE1B" w:rsidR="00FB5E5C" w:rsidRPr="005E0449" w:rsidRDefault="00E81371" w:rsidP="00F3773A">
      <w:pPr>
        <w:pStyle w:val="ListParagraph"/>
        <w:numPr>
          <w:ilvl w:val="0"/>
          <w:numId w:val="26"/>
        </w:numPr>
        <w:shd w:val="clear" w:color="auto" w:fill="FFFFFF"/>
        <w:spacing w:after="150" w:line="360" w:lineRule="atLeast"/>
        <w:ind w:left="426" w:hanging="426"/>
        <w:rPr>
          <w:rFonts w:asciiTheme="majorHAnsi" w:eastAsiaTheme="majorEastAsia" w:hAnsiTheme="majorHAnsi" w:cstheme="majorHAnsi"/>
          <w:b/>
          <w:bCs/>
          <w:color w:val="2E74B5" w:themeColor="accent1" w:themeShade="BF"/>
          <w:sz w:val="21"/>
          <w:szCs w:val="21"/>
          <w:lang w:eastAsia="en-GB"/>
        </w:rPr>
      </w:pPr>
      <w:r>
        <w:rPr>
          <w:rFonts w:asciiTheme="majorHAnsi" w:eastAsiaTheme="majorEastAsia" w:hAnsiTheme="majorHAnsi" w:cstheme="majorHAnsi"/>
          <w:b/>
          <w:bCs/>
          <w:color w:val="2E74B5" w:themeColor="accent1" w:themeShade="BF"/>
          <w:sz w:val="21"/>
          <w:szCs w:val="21"/>
          <w:lang w:eastAsia="en-GB"/>
        </w:rPr>
        <w:t xml:space="preserve">Prevention, </w:t>
      </w:r>
      <w:r w:rsidR="00FB5E5C" w:rsidRPr="00F34A76">
        <w:rPr>
          <w:rFonts w:asciiTheme="majorHAnsi" w:eastAsiaTheme="majorEastAsia" w:hAnsiTheme="majorHAnsi" w:cstheme="majorHAnsi"/>
          <w:b/>
          <w:bCs/>
          <w:color w:val="2E74B5" w:themeColor="accent1" w:themeShade="BF"/>
          <w:sz w:val="21"/>
          <w:szCs w:val="21"/>
          <w:lang w:eastAsia="en-GB"/>
        </w:rPr>
        <w:t>Early Diagnosis and Therapeutics</w:t>
      </w:r>
      <w:r w:rsidR="00FB5E5C" w:rsidRPr="00F34A76" w:rsidDel="00F34A76">
        <w:rPr>
          <w:rFonts w:asciiTheme="majorHAnsi" w:eastAsiaTheme="majorEastAsia" w:hAnsiTheme="majorHAnsi" w:cstheme="majorHAnsi"/>
          <w:b/>
          <w:bCs/>
          <w:color w:val="2E74B5" w:themeColor="accent1" w:themeShade="BF"/>
          <w:sz w:val="21"/>
          <w:szCs w:val="21"/>
          <w:lang w:eastAsia="en-GB"/>
        </w:rPr>
        <w:t>:</w:t>
      </w:r>
    </w:p>
    <w:p w14:paraId="7D2D5DBF" w14:textId="77777777" w:rsidR="00FB5E5C" w:rsidRPr="007C27ED" w:rsidRDefault="00FB5E5C" w:rsidP="00FB5E5C">
      <w:pPr>
        <w:shd w:val="clear" w:color="auto" w:fill="FFFFFF" w:themeFill="background1"/>
        <w:spacing w:after="150" w:line="360" w:lineRule="atLeast"/>
        <w:rPr>
          <w:rFonts w:asciiTheme="majorHAnsi" w:eastAsiaTheme="majorEastAsia" w:hAnsiTheme="majorHAnsi" w:cstheme="majorBidi"/>
          <w:sz w:val="21"/>
          <w:szCs w:val="21"/>
          <w:lang w:eastAsia="en-GB"/>
        </w:rPr>
      </w:pPr>
      <w:r w:rsidRPr="38E95D63">
        <w:rPr>
          <w:rFonts w:asciiTheme="majorHAnsi" w:eastAsiaTheme="majorEastAsia" w:hAnsiTheme="majorHAnsi" w:cstheme="majorBidi"/>
          <w:sz w:val="21"/>
          <w:szCs w:val="21"/>
          <w:lang w:eastAsia="en-GB"/>
        </w:rPr>
        <w:t>Improving diagnostic pathways and preventative strategies through the identification and application of biomarkers, while ensuring the safety and efficiency of therapeutics.</w:t>
      </w:r>
    </w:p>
    <w:p w14:paraId="6BDC4C3C" w14:textId="4CFDB719" w:rsidR="002355A6" w:rsidRDefault="1E5BF11C" w:rsidP="2F3FEEC4">
      <w:pPr>
        <w:shd w:val="clear" w:color="auto" w:fill="FFFFFF" w:themeFill="background1"/>
        <w:spacing w:beforeAutospacing="1" w:after="150" w:line="360" w:lineRule="atLeast"/>
      </w:pPr>
      <w:r w:rsidRPr="2F3FEEC4">
        <w:rPr>
          <w:rFonts w:asciiTheme="majorHAnsi" w:eastAsiaTheme="majorEastAsia" w:hAnsiTheme="majorHAnsi" w:cstheme="majorBidi"/>
          <w:b/>
          <w:bCs/>
          <w:sz w:val="21"/>
          <w:szCs w:val="21"/>
          <w:lang w:eastAsia="en-GB"/>
        </w:rPr>
        <w:t>Focus areas</w:t>
      </w:r>
    </w:p>
    <w:p w14:paraId="472029CA" w14:textId="4D1CC67B" w:rsidR="002355A6" w:rsidRDefault="49AC3278" w:rsidP="2F3FEEC4">
      <w:p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sz w:val="21"/>
          <w:szCs w:val="21"/>
          <w:lang w:eastAsia="en-GB"/>
        </w:rPr>
        <w:lastRenderedPageBreak/>
        <w:t xml:space="preserve">Under these themes, there are </w:t>
      </w:r>
      <w:proofErr w:type="gramStart"/>
      <w:r w:rsidRPr="2F3FEEC4">
        <w:rPr>
          <w:rFonts w:asciiTheme="majorHAnsi" w:eastAsiaTheme="majorEastAsia" w:hAnsiTheme="majorHAnsi" w:cstheme="majorBidi"/>
          <w:sz w:val="21"/>
          <w:szCs w:val="21"/>
          <w:lang w:eastAsia="en-GB"/>
        </w:rPr>
        <w:t>a number of</w:t>
      </w:r>
      <w:proofErr w:type="gramEnd"/>
      <w:r w:rsidRPr="2F3FEEC4">
        <w:rPr>
          <w:rFonts w:asciiTheme="majorHAnsi" w:eastAsiaTheme="majorEastAsia" w:hAnsiTheme="majorHAnsi" w:cstheme="majorBidi"/>
          <w:sz w:val="21"/>
          <w:szCs w:val="21"/>
          <w:lang w:eastAsia="en-GB"/>
        </w:rPr>
        <w:t xml:space="preserve"> topics that are of particular focus currently, and include </w:t>
      </w:r>
    </w:p>
    <w:p w14:paraId="02D1BC94" w14:textId="30D0BA45" w:rsidR="002355A6" w:rsidRDefault="49AC3278" w:rsidP="2F3FEEC4">
      <w:pPr>
        <w:pStyle w:val="ListParagraph"/>
        <w:numPr>
          <w:ilvl w:val="0"/>
          <w:numId w:val="27"/>
        </w:num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sz w:val="21"/>
          <w:szCs w:val="21"/>
          <w:lang w:eastAsia="en-GB"/>
        </w:rPr>
        <w:t>antimicrobial resistance (AMR) - developing technologies and protocols to monitor and mitigate AMR risks in clinical settings</w:t>
      </w:r>
    </w:p>
    <w:p w14:paraId="0AA4FA9B" w14:textId="5AFE4015" w:rsidR="002355A6" w:rsidRDefault="49AC3278" w:rsidP="2F3FEEC4">
      <w:pPr>
        <w:pStyle w:val="ListParagraph"/>
        <w:numPr>
          <w:ilvl w:val="0"/>
          <w:numId w:val="27"/>
        </w:num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sz w:val="21"/>
          <w:szCs w:val="21"/>
          <w:lang w:eastAsia="en-GB"/>
        </w:rPr>
        <w:t>specific policy-driven needs - addressing recommendations from inquiries (e.g., infected blood) and support</w:t>
      </w:r>
      <w:r w:rsidR="6C27DDBF" w:rsidRPr="2F3FEEC4">
        <w:rPr>
          <w:rFonts w:asciiTheme="majorHAnsi" w:eastAsiaTheme="majorEastAsia" w:hAnsiTheme="majorHAnsi" w:cstheme="majorBidi"/>
          <w:sz w:val="21"/>
          <w:szCs w:val="21"/>
          <w:lang w:eastAsia="en-GB"/>
        </w:rPr>
        <w:t>ing</w:t>
      </w:r>
      <w:r w:rsidRPr="2F3FEEC4">
        <w:rPr>
          <w:rFonts w:asciiTheme="majorHAnsi" w:eastAsiaTheme="majorEastAsia" w:hAnsiTheme="majorHAnsi" w:cstheme="majorBidi"/>
          <w:sz w:val="21"/>
          <w:szCs w:val="21"/>
          <w:lang w:eastAsia="en-GB"/>
        </w:rPr>
        <w:t xml:space="preserve"> initiatives like home oxygen therapy</w:t>
      </w:r>
    </w:p>
    <w:p w14:paraId="70963936" w14:textId="25DC7554" w:rsidR="002355A6" w:rsidRPr="006979A9" w:rsidRDefault="524F103D" w:rsidP="2F3FEEC4">
      <w:pPr>
        <w:pStyle w:val="ListParagraph"/>
        <w:numPr>
          <w:ilvl w:val="0"/>
          <w:numId w:val="27"/>
        </w:numPr>
        <w:shd w:val="clear" w:color="auto" w:fill="FFFFFF" w:themeFill="background1"/>
        <w:spacing w:beforeAutospacing="1" w:after="150" w:line="360" w:lineRule="atLeast"/>
        <w:rPr>
          <w:rFonts w:asciiTheme="majorHAnsi" w:eastAsiaTheme="majorEastAsia" w:hAnsiTheme="majorHAnsi" w:cstheme="majorBidi"/>
          <w:sz w:val="21"/>
          <w:szCs w:val="21"/>
          <w:lang w:eastAsia="en-GB"/>
        </w:rPr>
      </w:pPr>
      <w:r w:rsidRPr="2F3FEEC4">
        <w:rPr>
          <w:rFonts w:asciiTheme="majorHAnsi" w:eastAsiaTheme="majorEastAsia" w:hAnsiTheme="majorHAnsi" w:cstheme="majorBidi"/>
          <w:sz w:val="21"/>
          <w:szCs w:val="21"/>
          <w:lang w:eastAsia="en-GB"/>
        </w:rPr>
        <w:t>d</w:t>
      </w:r>
      <w:r w:rsidR="49AC3278" w:rsidRPr="2F3FEEC4">
        <w:rPr>
          <w:rFonts w:asciiTheme="majorHAnsi" w:eastAsiaTheme="majorEastAsia" w:hAnsiTheme="majorHAnsi" w:cstheme="majorBidi"/>
          <w:sz w:val="21"/>
          <w:szCs w:val="21"/>
          <w:lang w:eastAsia="en-GB"/>
        </w:rPr>
        <w:t>ata-</w:t>
      </w:r>
      <w:r w:rsidR="4E0B7601" w:rsidRPr="2F3FEEC4">
        <w:rPr>
          <w:rFonts w:asciiTheme="majorHAnsi" w:eastAsiaTheme="majorEastAsia" w:hAnsiTheme="majorHAnsi" w:cstheme="majorBidi"/>
          <w:sz w:val="21"/>
          <w:szCs w:val="21"/>
          <w:lang w:eastAsia="en-GB"/>
        </w:rPr>
        <w:t>d</w:t>
      </w:r>
      <w:r w:rsidR="49AC3278" w:rsidRPr="2F3FEEC4">
        <w:rPr>
          <w:rFonts w:asciiTheme="majorHAnsi" w:eastAsiaTheme="majorEastAsia" w:hAnsiTheme="majorHAnsi" w:cstheme="majorBidi"/>
          <w:sz w:val="21"/>
          <w:szCs w:val="21"/>
          <w:lang w:eastAsia="en-GB"/>
        </w:rPr>
        <w:t xml:space="preserve">riven </w:t>
      </w:r>
      <w:r w:rsidR="56B9404D" w:rsidRPr="2F3FEEC4">
        <w:rPr>
          <w:rFonts w:asciiTheme="majorHAnsi" w:eastAsiaTheme="majorEastAsia" w:hAnsiTheme="majorHAnsi" w:cstheme="majorBidi"/>
          <w:sz w:val="21"/>
          <w:szCs w:val="21"/>
          <w:lang w:eastAsia="en-GB"/>
        </w:rPr>
        <w:t>h</w:t>
      </w:r>
      <w:r w:rsidR="49AC3278" w:rsidRPr="2F3FEEC4">
        <w:rPr>
          <w:rFonts w:asciiTheme="majorHAnsi" w:eastAsiaTheme="majorEastAsia" w:hAnsiTheme="majorHAnsi" w:cstheme="majorBidi"/>
          <w:sz w:val="21"/>
          <w:szCs w:val="21"/>
          <w:lang w:eastAsia="en-GB"/>
        </w:rPr>
        <w:t>ealthcare</w:t>
      </w:r>
      <w:r w:rsidR="076BE9F2" w:rsidRPr="2F3FEEC4">
        <w:rPr>
          <w:rFonts w:asciiTheme="majorHAnsi" w:eastAsiaTheme="majorEastAsia" w:hAnsiTheme="majorHAnsi" w:cstheme="majorBidi"/>
          <w:sz w:val="21"/>
          <w:szCs w:val="21"/>
          <w:lang w:eastAsia="en-GB"/>
        </w:rPr>
        <w:t xml:space="preserve"> - </w:t>
      </w:r>
      <w:r w:rsidR="5E8D2B9C" w:rsidRPr="2F3FEEC4">
        <w:rPr>
          <w:rFonts w:asciiTheme="majorHAnsi" w:eastAsiaTheme="majorEastAsia" w:hAnsiTheme="majorHAnsi" w:cstheme="majorBidi"/>
          <w:sz w:val="21"/>
          <w:szCs w:val="21"/>
          <w:lang w:eastAsia="en-GB"/>
        </w:rPr>
        <w:t>e</w:t>
      </w:r>
      <w:r w:rsidR="49AC3278" w:rsidRPr="2F3FEEC4">
        <w:rPr>
          <w:rFonts w:asciiTheme="majorHAnsi" w:eastAsiaTheme="majorEastAsia" w:hAnsiTheme="majorHAnsi" w:cstheme="majorBidi"/>
          <w:sz w:val="21"/>
          <w:szCs w:val="21"/>
          <w:lang w:eastAsia="en-GB"/>
        </w:rPr>
        <w:t>mbed</w:t>
      </w:r>
      <w:r w:rsidR="076BE9F2" w:rsidRPr="2F3FEEC4">
        <w:rPr>
          <w:rFonts w:asciiTheme="majorHAnsi" w:eastAsiaTheme="majorEastAsia" w:hAnsiTheme="majorHAnsi" w:cstheme="majorBidi"/>
          <w:sz w:val="21"/>
          <w:szCs w:val="21"/>
          <w:lang w:eastAsia="en-GB"/>
        </w:rPr>
        <w:t xml:space="preserve">ding </w:t>
      </w:r>
      <w:r w:rsidR="49AC3278" w:rsidRPr="2F3FEEC4">
        <w:rPr>
          <w:rFonts w:asciiTheme="majorHAnsi" w:eastAsiaTheme="majorEastAsia" w:hAnsiTheme="majorHAnsi" w:cstheme="majorBidi"/>
          <w:sz w:val="21"/>
          <w:szCs w:val="21"/>
          <w:lang w:eastAsia="en-GB"/>
        </w:rPr>
        <w:t>analytics and quality assurance frameworks into clinical pathways for better decision-making.</w:t>
      </w:r>
    </w:p>
    <w:p w14:paraId="45BBB353" w14:textId="3259CF16" w:rsidR="00316FE6" w:rsidRPr="00A87147" w:rsidRDefault="004919A8" w:rsidP="00A87147">
      <w:pPr>
        <w:shd w:val="clear" w:color="auto" w:fill="FFFFFF"/>
        <w:spacing w:after="150" w:line="360" w:lineRule="atLeast"/>
        <w:rPr>
          <w:rFonts w:asciiTheme="majorHAnsi" w:eastAsiaTheme="majorEastAsia" w:hAnsiTheme="majorHAnsi" w:cstheme="majorHAnsi"/>
          <w:sz w:val="21"/>
          <w:szCs w:val="21"/>
          <w:lang w:eastAsia="en-GB"/>
        </w:rPr>
      </w:pPr>
      <w:r>
        <w:rPr>
          <w:rFonts w:cstheme="majorHAnsi"/>
          <w:sz w:val="21"/>
          <w:szCs w:val="21"/>
          <w:lang w:eastAsia="en-GB"/>
        </w:rPr>
        <w:pict w14:anchorId="4CDB3EB5">
          <v:rect id="_x0000_i1028" style="width:579pt;height:1.5pt" o:hrpct="0" o:hrstd="t" o:hrnoshade="t" o:hr="t" fillcolor="#424242" stroked="f"/>
        </w:pict>
      </w:r>
    </w:p>
    <w:p w14:paraId="719F1C94" w14:textId="77777777" w:rsidR="00A563DB" w:rsidRPr="009D6803" w:rsidRDefault="00A563DB" w:rsidP="00E63AD5">
      <w:pPr>
        <w:shd w:val="clear" w:color="auto" w:fill="FFFFFF"/>
        <w:spacing w:before="100" w:beforeAutospacing="1" w:after="150" w:line="360" w:lineRule="atLeast"/>
        <w:rPr>
          <w:rFonts w:asciiTheme="majorHAnsi" w:eastAsiaTheme="majorEastAsia" w:hAnsiTheme="majorHAnsi" w:cstheme="majorHAnsi"/>
          <w:b/>
          <w:bCs/>
          <w:color w:val="2E74B5" w:themeColor="accent1" w:themeShade="BF"/>
          <w:sz w:val="21"/>
          <w:szCs w:val="21"/>
          <w:lang w:eastAsia="en-GB"/>
        </w:rPr>
      </w:pPr>
      <w:r w:rsidRPr="009D6803">
        <w:rPr>
          <w:rFonts w:asciiTheme="majorHAnsi" w:eastAsiaTheme="majorEastAsia" w:hAnsiTheme="majorHAnsi" w:cstheme="majorHAnsi"/>
          <w:b/>
          <w:bCs/>
          <w:color w:val="2E74B5" w:themeColor="accent1" w:themeShade="BF"/>
          <w:sz w:val="21"/>
          <w:szCs w:val="21"/>
          <w:lang w:eastAsia="en-GB"/>
        </w:rPr>
        <w:t>Knowledge Sharing and National Impact</w:t>
      </w:r>
    </w:p>
    <w:p w14:paraId="393DDA46" w14:textId="3150BA4B" w:rsidR="00A563DB" w:rsidRPr="00B95EE6" w:rsidRDefault="007407C2" w:rsidP="00EE503E">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38E95D63">
        <w:rPr>
          <w:rFonts w:asciiTheme="majorHAnsi" w:eastAsiaTheme="majorEastAsia" w:hAnsiTheme="majorHAnsi" w:cstheme="majorBidi"/>
          <w:color w:val="000000" w:themeColor="text1"/>
          <w:sz w:val="21"/>
          <w:szCs w:val="21"/>
          <w:lang w:eastAsia="en-GB"/>
        </w:rPr>
        <w:t>The</w:t>
      </w:r>
      <w:r w:rsidR="4DC10ED8" w:rsidRPr="38E95D63">
        <w:rPr>
          <w:rFonts w:asciiTheme="majorHAnsi" w:eastAsiaTheme="majorEastAsia" w:hAnsiTheme="majorHAnsi" w:cstheme="majorBidi"/>
          <w:color w:val="000000" w:themeColor="text1"/>
          <w:sz w:val="21"/>
          <w:szCs w:val="21"/>
          <w:lang w:eastAsia="en-GB"/>
        </w:rPr>
        <w:t>se projects are focused on delivering impact directly into the healthcare systems.</w:t>
      </w:r>
      <w:r w:rsidR="5AF8D84D" w:rsidRPr="38E95D63">
        <w:rPr>
          <w:rFonts w:asciiTheme="majorHAnsi" w:eastAsiaTheme="majorEastAsia" w:hAnsiTheme="majorHAnsi" w:cstheme="majorBidi"/>
          <w:color w:val="000000" w:themeColor="text1"/>
          <w:sz w:val="21"/>
          <w:szCs w:val="21"/>
          <w:lang w:eastAsia="en-GB"/>
        </w:rPr>
        <w:t xml:space="preserve"> </w:t>
      </w:r>
      <w:r w:rsidR="4DC10ED8" w:rsidRPr="38E95D63">
        <w:rPr>
          <w:rFonts w:asciiTheme="majorHAnsi" w:eastAsiaTheme="majorEastAsia" w:hAnsiTheme="majorHAnsi" w:cstheme="majorBidi"/>
          <w:color w:val="000000" w:themeColor="text1"/>
          <w:sz w:val="21"/>
          <w:szCs w:val="21"/>
          <w:lang w:eastAsia="en-GB"/>
        </w:rPr>
        <w:t>To ensure widest benefit</w:t>
      </w:r>
      <w:r w:rsidR="35B5D699" w:rsidRPr="38E95D63">
        <w:rPr>
          <w:rFonts w:asciiTheme="majorHAnsi" w:eastAsiaTheme="majorEastAsia" w:hAnsiTheme="majorHAnsi" w:cstheme="majorBidi"/>
          <w:color w:val="000000" w:themeColor="text1"/>
          <w:sz w:val="21"/>
          <w:szCs w:val="21"/>
          <w:lang w:eastAsia="en-GB"/>
        </w:rPr>
        <w:t xml:space="preserve"> and value for money</w:t>
      </w:r>
      <w:r w:rsidR="4DC10ED8" w:rsidRPr="38E95D63">
        <w:rPr>
          <w:rFonts w:asciiTheme="majorHAnsi" w:eastAsiaTheme="majorEastAsia" w:hAnsiTheme="majorHAnsi" w:cstheme="majorBidi"/>
          <w:color w:val="000000" w:themeColor="text1"/>
          <w:sz w:val="21"/>
          <w:szCs w:val="21"/>
          <w:lang w:eastAsia="en-GB"/>
        </w:rPr>
        <w:t>, the</w:t>
      </w:r>
      <w:r w:rsidRPr="38E95D63">
        <w:rPr>
          <w:rFonts w:asciiTheme="majorHAnsi" w:eastAsiaTheme="majorEastAsia" w:hAnsiTheme="majorHAnsi" w:cstheme="majorBidi"/>
          <w:color w:val="000000" w:themeColor="text1"/>
          <w:sz w:val="21"/>
          <w:szCs w:val="21"/>
          <w:lang w:eastAsia="en-GB"/>
        </w:rPr>
        <w:t>re</w:t>
      </w:r>
      <w:r w:rsidRPr="6EA39E36">
        <w:rPr>
          <w:rFonts w:asciiTheme="majorHAnsi" w:eastAsiaTheme="majorEastAsia" w:hAnsiTheme="majorHAnsi" w:cstheme="majorBidi"/>
          <w:color w:val="000000" w:themeColor="text1"/>
          <w:sz w:val="21"/>
          <w:szCs w:val="21"/>
          <w:lang w:eastAsia="en-GB"/>
        </w:rPr>
        <w:t xml:space="preserve"> is an expectation for Associates </w:t>
      </w:r>
      <w:r w:rsidR="00CA7BD9" w:rsidRPr="2F3FEEC4">
        <w:rPr>
          <w:rFonts w:asciiTheme="majorHAnsi" w:eastAsiaTheme="majorEastAsia" w:hAnsiTheme="majorHAnsi" w:cstheme="majorBidi"/>
          <w:color w:val="000000" w:themeColor="text1"/>
          <w:sz w:val="21"/>
          <w:szCs w:val="21"/>
          <w:lang w:eastAsia="en-GB"/>
        </w:rPr>
        <w:t>to</w:t>
      </w:r>
      <w:r w:rsidR="00CA7BD9" w:rsidRPr="00CA7BD9">
        <w:rPr>
          <w:rFonts w:asciiTheme="majorHAnsi" w:eastAsiaTheme="majorEastAsia" w:hAnsiTheme="majorHAnsi" w:cstheme="majorBidi"/>
          <w:color w:val="000000" w:themeColor="text1"/>
          <w:sz w:val="21"/>
          <w:szCs w:val="21"/>
          <w:lang w:eastAsia="en-GB"/>
        </w:rPr>
        <w:t xml:space="preserve"> support wider implementation</w:t>
      </w:r>
      <w:r w:rsidR="78E85F80" w:rsidRPr="2F3FEEC4">
        <w:rPr>
          <w:rFonts w:asciiTheme="majorHAnsi" w:eastAsiaTheme="majorEastAsia" w:hAnsiTheme="majorHAnsi" w:cstheme="majorBidi"/>
          <w:color w:val="000000" w:themeColor="text1"/>
          <w:sz w:val="21"/>
          <w:szCs w:val="21"/>
          <w:lang w:eastAsia="en-GB"/>
        </w:rPr>
        <w:t xml:space="preserve"> through the </w:t>
      </w:r>
      <w:r w:rsidR="00CA7BD9" w:rsidRPr="2F3FEEC4">
        <w:rPr>
          <w:rFonts w:asciiTheme="majorHAnsi" w:eastAsiaTheme="majorEastAsia" w:hAnsiTheme="majorHAnsi" w:cstheme="majorBidi"/>
          <w:color w:val="000000" w:themeColor="text1"/>
          <w:sz w:val="21"/>
          <w:szCs w:val="21"/>
          <w:lang w:eastAsia="en-GB"/>
        </w:rPr>
        <w:t>shar</w:t>
      </w:r>
      <w:r w:rsidR="13CBC6CB" w:rsidRPr="2F3FEEC4">
        <w:rPr>
          <w:rFonts w:asciiTheme="majorHAnsi" w:eastAsiaTheme="majorEastAsia" w:hAnsiTheme="majorHAnsi" w:cstheme="majorBidi"/>
          <w:color w:val="000000" w:themeColor="text1"/>
          <w:sz w:val="21"/>
          <w:szCs w:val="21"/>
          <w:lang w:eastAsia="en-GB"/>
        </w:rPr>
        <w:t>ing</w:t>
      </w:r>
      <w:r w:rsidR="00CA7BD9" w:rsidRPr="2F3FEEC4">
        <w:rPr>
          <w:rFonts w:asciiTheme="majorHAnsi" w:eastAsiaTheme="majorEastAsia" w:hAnsiTheme="majorHAnsi" w:cstheme="majorBidi"/>
          <w:color w:val="000000" w:themeColor="text1"/>
          <w:sz w:val="21"/>
          <w:szCs w:val="21"/>
          <w:lang w:eastAsia="en-GB"/>
        </w:rPr>
        <w:t xml:space="preserve"> </w:t>
      </w:r>
      <w:r w:rsidR="226E7CAD" w:rsidRPr="2F3FEEC4">
        <w:rPr>
          <w:rFonts w:asciiTheme="majorHAnsi" w:eastAsiaTheme="majorEastAsia" w:hAnsiTheme="majorHAnsi" w:cstheme="majorBidi"/>
          <w:color w:val="000000" w:themeColor="text1"/>
          <w:sz w:val="21"/>
          <w:szCs w:val="21"/>
          <w:lang w:eastAsia="en-GB"/>
        </w:rPr>
        <w:t>of</w:t>
      </w:r>
      <w:r w:rsidR="00EE503E">
        <w:rPr>
          <w:rFonts w:asciiTheme="majorHAnsi" w:eastAsiaTheme="majorEastAsia" w:hAnsiTheme="majorHAnsi" w:cstheme="majorBidi"/>
          <w:color w:val="000000" w:themeColor="text1"/>
          <w:sz w:val="21"/>
          <w:szCs w:val="21"/>
          <w:lang w:eastAsia="en-GB"/>
        </w:rPr>
        <w:t xml:space="preserve"> </w:t>
      </w:r>
      <w:r w:rsidR="00CA7BD9" w:rsidRPr="2F3FEEC4">
        <w:rPr>
          <w:rFonts w:asciiTheme="majorHAnsi" w:eastAsiaTheme="majorEastAsia" w:hAnsiTheme="majorHAnsi" w:cstheme="majorBidi"/>
          <w:color w:val="000000" w:themeColor="text1"/>
          <w:sz w:val="21"/>
          <w:szCs w:val="21"/>
          <w:lang w:eastAsia="en-GB"/>
        </w:rPr>
        <w:t>best practice</w:t>
      </w:r>
      <w:r w:rsidR="00175A6F" w:rsidRPr="6EA39E36">
        <w:rPr>
          <w:rFonts w:asciiTheme="majorHAnsi" w:eastAsiaTheme="majorEastAsia" w:hAnsiTheme="majorHAnsi" w:cstheme="majorBidi"/>
          <w:color w:val="000000" w:themeColor="text1"/>
          <w:sz w:val="21"/>
          <w:szCs w:val="21"/>
          <w:lang w:eastAsia="en-GB"/>
        </w:rPr>
        <w:t>.</w:t>
      </w:r>
      <w:r w:rsidR="00EE503E">
        <w:rPr>
          <w:rFonts w:asciiTheme="majorHAnsi" w:eastAsiaTheme="majorEastAsia" w:hAnsiTheme="majorHAnsi" w:cstheme="majorBidi"/>
          <w:color w:val="000000" w:themeColor="text1"/>
          <w:sz w:val="21"/>
          <w:szCs w:val="21"/>
          <w:lang w:eastAsia="en-GB"/>
        </w:rPr>
        <w:t xml:space="preserve"> </w:t>
      </w:r>
      <w:r w:rsidRPr="38E95D63">
        <w:rPr>
          <w:rFonts w:asciiTheme="majorHAnsi" w:eastAsiaTheme="majorEastAsia" w:hAnsiTheme="majorHAnsi" w:cstheme="majorBidi"/>
          <w:color w:val="000000" w:themeColor="text1"/>
          <w:sz w:val="21"/>
          <w:szCs w:val="21"/>
          <w:lang w:eastAsia="en-GB"/>
        </w:rPr>
        <w:t>Sharing of b</w:t>
      </w:r>
      <w:r w:rsidR="00A563DB" w:rsidRPr="38E95D63">
        <w:rPr>
          <w:rFonts w:asciiTheme="majorHAnsi" w:eastAsiaTheme="majorEastAsia" w:hAnsiTheme="majorHAnsi" w:cstheme="majorBidi"/>
          <w:color w:val="000000" w:themeColor="text1"/>
          <w:sz w:val="21"/>
          <w:szCs w:val="21"/>
          <w:lang w:eastAsia="en-GB"/>
        </w:rPr>
        <w:t>est practices will be supported by CSAs, CSOs, and programme partners to ensure broad adoption and system-wide learning.</w:t>
      </w:r>
    </w:p>
    <w:p w14:paraId="3E5AB235" w14:textId="52C83572" w:rsidR="00A563DB" w:rsidRPr="00B95EE6" w:rsidRDefault="6C99BC08" w:rsidP="00EE503E">
      <w:pPr>
        <w:shd w:val="clear" w:color="auto" w:fill="FFFFFF" w:themeFill="background1"/>
        <w:spacing w:before="100" w:beforeAutospacing="1" w:after="150" w:line="360" w:lineRule="atLeast"/>
        <w:rPr>
          <w:rFonts w:asciiTheme="majorHAnsi" w:eastAsiaTheme="majorEastAsia" w:hAnsiTheme="majorHAnsi" w:cstheme="majorBidi"/>
          <w:color w:val="000000" w:themeColor="text1"/>
          <w:sz w:val="21"/>
          <w:szCs w:val="21"/>
          <w:lang w:eastAsia="en-GB"/>
        </w:rPr>
      </w:pPr>
      <w:r w:rsidRPr="38E95D63">
        <w:rPr>
          <w:rFonts w:asciiTheme="majorHAnsi" w:eastAsiaTheme="majorEastAsia" w:hAnsiTheme="majorHAnsi" w:cstheme="majorBidi"/>
          <w:color w:val="000000" w:themeColor="text1"/>
          <w:sz w:val="21"/>
          <w:szCs w:val="21"/>
          <w:lang w:eastAsia="en-GB"/>
        </w:rPr>
        <w:t>There is an expectati</w:t>
      </w:r>
      <w:r w:rsidR="5B8EEDCE" w:rsidRPr="38E95D63">
        <w:rPr>
          <w:rFonts w:asciiTheme="majorHAnsi" w:eastAsiaTheme="majorEastAsia" w:hAnsiTheme="majorHAnsi" w:cstheme="majorBidi"/>
          <w:color w:val="000000" w:themeColor="text1"/>
          <w:sz w:val="21"/>
          <w:szCs w:val="21"/>
          <w:lang w:eastAsia="en-GB"/>
        </w:rPr>
        <w:t>o</w:t>
      </w:r>
      <w:r w:rsidRPr="38E95D63">
        <w:rPr>
          <w:rFonts w:asciiTheme="majorHAnsi" w:eastAsiaTheme="majorEastAsia" w:hAnsiTheme="majorHAnsi" w:cstheme="majorBidi"/>
          <w:color w:val="000000" w:themeColor="text1"/>
          <w:sz w:val="21"/>
          <w:szCs w:val="21"/>
          <w:lang w:eastAsia="en-GB"/>
        </w:rPr>
        <w:t>n that</w:t>
      </w:r>
      <w:r w:rsidR="28F63C1E" w:rsidRPr="38E95D63">
        <w:rPr>
          <w:rFonts w:asciiTheme="majorHAnsi" w:eastAsiaTheme="majorEastAsia" w:hAnsiTheme="majorHAnsi" w:cstheme="majorBidi"/>
          <w:color w:val="000000" w:themeColor="text1"/>
          <w:sz w:val="21"/>
          <w:szCs w:val="21"/>
          <w:lang w:eastAsia="en-GB"/>
        </w:rPr>
        <w:t xml:space="preserve"> participation in the programme </w:t>
      </w:r>
      <w:r w:rsidR="3B8EE6C8" w:rsidRPr="38E95D63">
        <w:rPr>
          <w:rFonts w:asciiTheme="majorHAnsi" w:eastAsiaTheme="majorEastAsia" w:hAnsiTheme="majorHAnsi" w:cstheme="majorBidi"/>
          <w:color w:val="000000" w:themeColor="text1"/>
          <w:sz w:val="21"/>
          <w:szCs w:val="21"/>
          <w:lang w:eastAsia="en-GB"/>
        </w:rPr>
        <w:t xml:space="preserve">and engagement with the partners </w:t>
      </w:r>
      <w:r w:rsidR="28F63C1E" w:rsidRPr="38E95D63">
        <w:rPr>
          <w:rFonts w:asciiTheme="majorHAnsi" w:eastAsiaTheme="majorEastAsia" w:hAnsiTheme="majorHAnsi" w:cstheme="majorBidi"/>
          <w:color w:val="000000" w:themeColor="text1"/>
          <w:sz w:val="21"/>
          <w:szCs w:val="21"/>
          <w:lang w:eastAsia="en-GB"/>
        </w:rPr>
        <w:t>as a key contributor to the success</w:t>
      </w:r>
      <w:r w:rsidR="20CAE18A" w:rsidRPr="38E95D63">
        <w:rPr>
          <w:rFonts w:asciiTheme="majorHAnsi" w:eastAsiaTheme="majorEastAsia" w:hAnsiTheme="majorHAnsi" w:cstheme="majorBidi"/>
          <w:color w:val="000000" w:themeColor="text1"/>
          <w:sz w:val="21"/>
          <w:szCs w:val="21"/>
          <w:lang w:eastAsia="en-GB"/>
        </w:rPr>
        <w:t xml:space="preserve"> and</w:t>
      </w:r>
      <w:r w:rsidR="28F63C1E" w:rsidRPr="38E95D63">
        <w:rPr>
          <w:rFonts w:asciiTheme="majorHAnsi" w:eastAsiaTheme="majorEastAsia" w:hAnsiTheme="majorHAnsi" w:cstheme="majorBidi"/>
          <w:color w:val="000000" w:themeColor="text1"/>
          <w:sz w:val="21"/>
          <w:szCs w:val="21"/>
          <w:lang w:eastAsia="en-GB"/>
        </w:rPr>
        <w:t>/</w:t>
      </w:r>
      <w:r w:rsidR="20CAE18A" w:rsidRPr="38E95D63">
        <w:rPr>
          <w:rFonts w:asciiTheme="majorHAnsi" w:eastAsiaTheme="majorEastAsia" w:hAnsiTheme="majorHAnsi" w:cstheme="majorBidi"/>
          <w:color w:val="000000" w:themeColor="text1"/>
          <w:sz w:val="21"/>
          <w:szCs w:val="21"/>
          <w:lang w:eastAsia="en-GB"/>
        </w:rPr>
        <w:t xml:space="preserve">or </w:t>
      </w:r>
      <w:r w:rsidR="28F63C1E" w:rsidRPr="38E95D63">
        <w:rPr>
          <w:rFonts w:asciiTheme="majorHAnsi" w:eastAsiaTheme="majorEastAsia" w:hAnsiTheme="majorHAnsi" w:cstheme="majorBidi"/>
          <w:color w:val="000000" w:themeColor="text1"/>
          <w:sz w:val="21"/>
          <w:szCs w:val="21"/>
          <w:lang w:eastAsia="en-GB"/>
        </w:rPr>
        <w:t>outcomes of their project</w:t>
      </w:r>
      <w:r w:rsidR="650B4A27" w:rsidRPr="38E95D63">
        <w:rPr>
          <w:rFonts w:asciiTheme="majorHAnsi" w:eastAsiaTheme="majorEastAsia" w:hAnsiTheme="majorHAnsi" w:cstheme="majorBidi"/>
          <w:color w:val="000000" w:themeColor="text1"/>
          <w:sz w:val="21"/>
          <w:szCs w:val="21"/>
          <w:lang w:eastAsia="en-GB"/>
        </w:rPr>
        <w:t xml:space="preserve"> will be acknowledged as part of any dissemination activities.</w:t>
      </w:r>
    </w:p>
    <w:p w14:paraId="693FC234" w14:textId="147AA411" w:rsidR="00852B86" w:rsidRPr="00144B17" w:rsidRDefault="004919A8" w:rsidP="00144B17">
      <w:p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Pr>
          <w:rFonts w:asciiTheme="majorHAnsi" w:eastAsiaTheme="majorEastAsia" w:hAnsiTheme="majorHAnsi" w:cstheme="majorHAnsi"/>
          <w:color w:val="000000" w:themeColor="text1"/>
          <w:sz w:val="21"/>
          <w:szCs w:val="21"/>
          <w:lang w:eastAsia="en-GB"/>
        </w:rPr>
        <w:pict w14:anchorId="3D1DC98A">
          <v:rect id="_x0000_i1029" style="width:579pt;height:1.5pt" o:hrpct="0" o:hrstd="t" o:hrnoshade="t" o:hr="t" fillcolor="#424242" stroked="f"/>
        </w:pict>
      </w:r>
    </w:p>
    <w:p w14:paraId="53BFB3C6" w14:textId="54A68890" w:rsidR="009D6803" w:rsidRPr="00691269" w:rsidRDefault="76F9E30B" w:rsidP="1EE63713">
      <w:pPr>
        <w:shd w:val="clear" w:color="auto" w:fill="FFFFFF" w:themeFill="background1"/>
        <w:tabs>
          <w:tab w:val="left" w:pos="3988"/>
        </w:tabs>
        <w:spacing w:before="100" w:beforeAutospacing="1" w:after="150" w:line="360" w:lineRule="atLeast"/>
        <w:rPr>
          <w:rFonts w:asciiTheme="majorHAnsi" w:eastAsiaTheme="majorEastAsia" w:hAnsiTheme="majorHAnsi" w:cstheme="majorBidi"/>
          <w:b/>
          <w:bCs/>
          <w:color w:val="2E74B5" w:themeColor="accent1" w:themeShade="BF"/>
          <w:sz w:val="21"/>
          <w:szCs w:val="21"/>
          <w:lang w:eastAsia="en-GB"/>
        </w:rPr>
      </w:pPr>
      <w:r w:rsidRPr="1EE63713">
        <w:rPr>
          <w:rFonts w:asciiTheme="majorHAnsi" w:eastAsiaTheme="majorEastAsia" w:hAnsiTheme="majorHAnsi" w:cstheme="majorBidi"/>
          <w:b/>
          <w:bCs/>
          <w:color w:val="2E74B5" w:themeColor="accent1" w:themeShade="BF"/>
          <w:sz w:val="21"/>
          <w:szCs w:val="21"/>
          <w:lang w:eastAsia="en-GB"/>
        </w:rPr>
        <w:t>Eligibility</w:t>
      </w:r>
    </w:p>
    <w:p w14:paraId="66047262" w14:textId="452E2830" w:rsidR="00EE503E" w:rsidRDefault="00567E5B" w:rsidP="1EE63713">
      <w:p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Pr>
          <w:rFonts w:asciiTheme="majorHAnsi" w:eastAsia="Times New Roman" w:hAnsiTheme="majorHAnsi" w:cstheme="majorBidi"/>
          <w:sz w:val="22"/>
          <w:szCs w:val="22"/>
          <w:lang w:val="en-US" w:eastAsia="en-GB"/>
        </w:rPr>
        <w:t>Subject to the criteria below, t</w:t>
      </w:r>
      <w:r w:rsidR="76F9E30B" w:rsidRPr="1EE63713">
        <w:rPr>
          <w:rFonts w:asciiTheme="majorHAnsi" w:eastAsia="Times New Roman" w:hAnsiTheme="majorHAnsi" w:cstheme="majorBidi"/>
          <w:sz w:val="22"/>
          <w:szCs w:val="22"/>
          <w:lang w:val="en-US" w:eastAsia="en-GB"/>
        </w:rPr>
        <w:t xml:space="preserve">he </w:t>
      </w:r>
      <w:proofErr w:type="spellStart"/>
      <w:r w:rsidR="76F9E30B" w:rsidRPr="1EE63713">
        <w:rPr>
          <w:rFonts w:asciiTheme="majorHAnsi" w:eastAsia="Times New Roman" w:hAnsiTheme="majorHAnsi" w:cstheme="majorBidi"/>
          <w:sz w:val="22"/>
          <w:szCs w:val="22"/>
          <w:lang w:val="en-US" w:eastAsia="en-GB"/>
        </w:rPr>
        <w:t>programme</w:t>
      </w:r>
      <w:proofErr w:type="spellEnd"/>
      <w:r w:rsidR="76F9E30B" w:rsidRPr="1EE63713">
        <w:rPr>
          <w:rFonts w:asciiTheme="majorHAnsi" w:eastAsia="Times New Roman" w:hAnsiTheme="majorHAnsi" w:cstheme="majorBidi"/>
          <w:sz w:val="22"/>
          <w:szCs w:val="22"/>
          <w:lang w:val="en-US" w:eastAsia="en-GB"/>
        </w:rPr>
        <w:t xml:space="preserve"> is open to healthcare scientists operating within a Trust or private provider of healthcare system diagnostic services in England, Northern Ireland, Scotland and Wales.</w:t>
      </w:r>
    </w:p>
    <w:p w14:paraId="212E8665" w14:textId="1E02A1C3" w:rsidR="009D6803" w:rsidRPr="00EE503E" w:rsidRDefault="76F9E30B" w:rsidP="00EE503E">
      <w:pPr>
        <w:pStyle w:val="ListParagraph"/>
        <w:numPr>
          <w:ilvl w:val="0"/>
          <w:numId w:val="28"/>
        </w:num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sidRPr="00EE503E">
        <w:rPr>
          <w:rFonts w:asciiTheme="majorHAnsi" w:eastAsia="Times New Roman" w:hAnsiTheme="majorHAnsi" w:cstheme="majorBidi"/>
          <w:sz w:val="22"/>
          <w:szCs w:val="22"/>
          <w:lang w:val="en-US" w:eastAsia="en-GB"/>
        </w:rPr>
        <w:t xml:space="preserve">Applicants must </w:t>
      </w:r>
      <w:proofErr w:type="gramStart"/>
      <w:r w:rsidRPr="00EE503E">
        <w:rPr>
          <w:rFonts w:asciiTheme="majorHAnsi" w:eastAsia="Times New Roman" w:hAnsiTheme="majorHAnsi" w:cstheme="majorBidi"/>
          <w:sz w:val="22"/>
          <w:szCs w:val="22"/>
          <w:lang w:val="en-US" w:eastAsia="en-GB"/>
        </w:rPr>
        <w:t>be currently</w:t>
      </w:r>
      <w:proofErr w:type="gramEnd"/>
      <w:r w:rsidRPr="00EE503E">
        <w:rPr>
          <w:rFonts w:asciiTheme="majorHAnsi" w:eastAsia="Times New Roman" w:hAnsiTheme="majorHAnsi" w:cstheme="majorBidi"/>
          <w:sz w:val="22"/>
          <w:szCs w:val="22"/>
          <w:lang w:val="en-US" w:eastAsia="en-GB"/>
        </w:rPr>
        <w:t xml:space="preserve"> employed as healthcare scientists and have an undergraduate or master's degree in a relevant subject.</w:t>
      </w:r>
    </w:p>
    <w:p w14:paraId="4CE9CB05" w14:textId="1715DAFC" w:rsidR="009D6803" w:rsidRPr="00EE503E" w:rsidRDefault="76F9E30B" w:rsidP="00EE503E">
      <w:pPr>
        <w:pStyle w:val="ListParagraph"/>
        <w:numPr>
          <w:ilvl w:val="0"/>
          <w:numId w:val="28"/>
        </w:num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sidRPr="00EE503E">
        <w:rPr>
          <w:rFonts w:asciiTheme="majorHAnsi" w:eastAsia="Times New Roman" w:hAnsiTheme="majorHAnsi" w:cstheme="majorBidi"/>
          <w:sz w:val="22"/>
          <w:szCs w:val="22"/>
          <w:lang w:val="en-US" w:eastAsia="en-GB"/>
        </w:rPr>
        <w:t xml:space="preserve">A </w:t>
      </w:r>
      <w:proofErr w:type="spellStart"/>
      <w:r w:rsidRPr="00EE503E">
        <w:rPr>
          <w:rFonts w:asciiTheme="majorHAnsi" w:eastAsia="Times New Roman" w:hAnsiTheme="majorHAnsi" w:cstheme="majorBidi"/>
          <w:sz w:val="22"/>
          <w:szCs w:val="22"/>
          <w:lang w:val="en-US" w:eastAsia="en-GB"/>
        </w:rPr>
        <w:t>DClinSci</w:t>
      </w:r>
      <w:proofErr w:type="spellEnd"/>
      <w:r w:rsidRPr="00EE503E">
        <w:rPr>
          <w:rFonts w:asciiTheme="majorHAnsi" w:eastAsia="Times New Roman" w:hAnsiTheme="majorHAnsi" w:cstheme="majorBidi"/>
          <w:sz w:val="22"/>
          <w:szCs w:val="22"/>
          <w:lang w:val="en-US" w:eastAsia="en-GB"/>
        </w:rPr>
        <w:t xml:space="preserve">, </w:t>
      </w:r>
      <w:proofErr w:type="spellStart"/>
      <w:r w:rsidRPr="00EE503E">
        <w:rPr>
          <w:rFonts w:asciiTheme="majorHAnsi" w:eastAsia="Times New Roman" w:hAnsiTheme="majorHAnsi" w:cstheme="majorBidi"/>
          <w:sz w:val="22"/>
          <w:szCs w:val="22"/>
          <w:lang w:val="en-US" w:eastAsia="en-GB"/>
        </w:rPr>
        <w:t>FRCPath</w:t>
      </w:r>
      <w:proofErr w:type="spellEnd"/>
      <w:r w:rsidRPr="00EE503E">
        <w:rPr>
          <w:rFonts w:asciiTheme="majorHAnsi" w:eastAsia="Times New Roman" w:hAnsiTheme="majorHAnsi" w:cstheme="majorBidi"/>
          <w:sz w:val="22"/>
          <w:szCs w:val="22"/>
          <w:lang w:val="en-US" w:eastAsia="en-GB"/>
        </w:rPr>
        <w:t xml:space="preserve"> or PhD in a relevant subject is desirable but will not be considered essential.  </w:t>
      </w:r>
    </w:p>
    <w:p w14:paraId="67155ACC" w14:textId="484EB9EA" w:rsidR="009D6803" w:rsidRPr="00EE503E" w:rsidRDefault="76F9E30B" w:rsidP="00EE503E">
      <w:pPr>
        <w:pStyle w:val="ListParagraph"/>
        <w:numPr>
          <w:ilvl w:val="0"/>
          <w:numId w:val="28"/>
        </w:num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sidRPr="00EE503E">
        <w:rPr>
          <w:rFonts w:asciiTheme="majorHAnsi" w:eastAsia="Times New Roman" w:hAnsiTheme="majorHAnsi" w:cstheme="majorBidi"/>
          <w:sz w:val="22"/>
          <w:szCs w:val="22"/>
          <w:lang w:val="en-US" w:eastAsia="en-GB"/>
        </w:rPr>
        <w:t xml:space="preserve">Applicants </w:t>
      </w:r>
      <w:r w:rsidRPr="00EE503E">
        <w:rPr>
          <w:rFonts w:asciiTheme="majorHAnsi" w:eastAsia="Times New Roman" w:hAnsiTheme="majorHAnsi" w:cstheme="majorBidi"/>
          <w:sz w:val="22"/>
          <w:szCs w:val="22"/>
          <w:u w:val="single"/>
          <w:lang w:val="en-US" w:eastAsia="en-GB"/>
        </w:rPr>
        <w:t>must</w:t>
      </w:r>
      <w:r w:rsidRPr="00EE503E">
        <w:rPr>
          <w:rFonts w:asciiTheme="majorHAnsi" w:eastAsia="Times New Roman" w:hAnsiTheme="majorHAnsi" w:cstheme="majorBidi"/>
          <w:sz w:val="22"/>
          <w:szCs w:val="22"/>
          <w:lang w:val="en-US" w:eastAsia="en-GB"/>
        </w:rPr>
        <w:t xml:space="preserve"> have the support of their line manager to </w:t>
      </w:r>
      <w:proofErr w:type="gramStart"/>
      <w:r w:rsidRPr="00EE503E">
        <w:rPr>
          <w:rFonts w:asciiTheme="majorHAnsi" w:eastAsia="Times New Roman" w:hAnsiTheme="majorHAnsi" w:cstheme="majorBidi"/>
          <w:sz w:val="22"/>
          <w:szCs w:val="22"/>
          <w:lang w:val="en-US" w:eastAsia="en-GB"/>
        </w:rPr>
        <w:t>submit an application</w:t>
      </w:r>
      <w:proofErr w:type="gramEnd"/>
      <w:r w:rsidRPr="00EE503E">
        <w:rPr>
          <w:rFonts w:asciiTheme="majorHAnsi" w:eastAsia="Times New Roman" w:hAnsiTheme="majorHAnsi" w:cstheme="majorBidi"/>
          <w:sz w:val="22"/>
          <w:szCs w:val="22"/>
          <w:lang w:val="en-US" w:eastAsia="en-GB"/>
        </w:rPr>
        <w:t>.</w:t>
      </w:r>
    </w:p>
    <w:p w14:paraId="145E4C74" w14:textId="6534CD8C" w:rsidR="009D6803" w:rsidRPr="00EE503E" w:rsidRDefault="76F9E30B" w:rsidP="00EE503E">
      <w:pPr>
        <w:pStyle w:val="ListParagraph"/>
        <w:numPr>
          <w:ilvl w:val="0"/>
          <w:numId w:val="28"/>
        </w:num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 w:eastAsia="en-GB"/>
        </w:rPr>
      </w:pPr>
      <w:r w:rsidRPr="00EE503E">
        <w:rPr>
          <w:rFonts w:asciiTheme="majorHAnsi" w:eastAsia="Times New Roman" w:hAnsiTheme="majorHAnsi" w:cstheme="majorBidi"/>
          <w:sz w:val="22"/>
          <w:szCs w:val="22"/>
          <w:lang w:val="en" w:eastAsia="en-GB"/>
        </w:rPr>
        <w:t>To avoid conflict of interest, eligible Healthcare Scientists employed by the NMS laboratories are excluded and may not apply for the positions.</w:t>
      </w:r>
      <w:r w:rsidRPr="00EE503E">
        <w:rPr>
          <w:rFonts w:asciiTheme="majorHAnsi" w:eastAsiaTheme="majorEastAsia" w:hAnsiTheme="majorHAnsi" w:cstheme="majorBidi"/>
          <w:b/>
          <w:bCs/>
          <w:color w:val="2E74B5" w:themeColor="accent1" w:themeShade="BF"/>
          <w:sz w:val="21"/>
          <w:szCs w:val="21"/>
          <w:lang w:eastAsia="en-GB"/>
        </w:rPr>
        <w:t xml:space="preserve"> </w:t>
      </w:r>
    </w:p>
    <w:p w14:paraId="402C6925" w14:textId="2DA0CF6B" w:rsidR="006979A9" w:rsidRPr="00144B17" w:rsidRDefault="004919A8" w:rsidP="006979A9">
      <w:p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Pr>
          <w:rFonts w:asciiTheme="majorHAnsi" w:eastAsiaTheme="majorEastAsia" w:hAnsiTheme="majorHAnsi" w:cstheme="majorHAnsi"/>
          <w:color w:val="000000" w:themeColor="text1"/>
          <w:sz w:val="21"/>
          <w:szCs w:val="21"/>
          <w:lang w:eastAsia="en-GB"/>
        </w:rPr>
        <w:pict w14:anchorId="49FB139E">
          <v:rect id="_x0000_i1030" style="width:579pt;height:1.5pt" o:hrpct="0" o:hrstd="t" o:hrnoshade="t" o:hr="t" fillcolor="#424242" stroked="f"/>
        </w:pict>
      </w:r>
    </w:p>
    <w:p w14:paraId="2451F529" w14:textId="64064600" w:rsidR="009D6803" w:rsidRPr="00691269" w:rsidRDefault="00F746E3" w:rsidP="2F3FEEC4">
      <w:pPr>
        <w:shd w:val="clear" w:color="auto" w:fill="FFFFFF" w:themeFill="background1"/>
        <w:tabs>
          <w:tab w:val="left" w:pos="3988"/>
          <w:tab w:val="left" w:pos="4839"/>
        </w:tabs>
        <w:spacing w:before="100" w:beforeAutospacing="1" w:after="150" w:line="360" w:lineRule="atLeast"/>
        <w:rPr>
          <w:rFonts w:asciiTheme="majorHAnsi" w:eastAsiaTheme="majorEastAsia" w:hAnsiTheme="majorHAnsi" w:cstheme="majorBidi"/>
          <w:b/>
          <w:color w:val="2E74B5" w:themeColor="accent1" w:themeShade="BF"/>
          <w:sz w:val="21"/>
          <w:szCs w:val="21"/>
          <w:lang w:eastAsia="en-GB"/>
        </w:rPr>
      </w:pPr>
      <w:r w:rsidRPr="1EE63713">
        <w:rPr>
          <w:rFonts w:asciiTheme="majorHAnsi" w:eastAsiaTheme="majorEastAsia" w:hAnsiTheme="majorHAnsi" w:cstheme="majorBidi"/>
          <w:b/>
          <w:color w:val="2E74B5" w:themeColor="accent1" w:themeShade="BF"/>
          <w:sz w:val="21"/>
          <w:szCs w:val="21"/>
          <w:lang w:eastAsia="en-GB"/>
        </w:rPr>
        <w:lastRenderedPageBreak/>
        <w:t xml:space="preserve">Selection </w:t>
      </w:r>
      <w:r w:rsidR="00F05545" w:rsidRPr="1EE63713">
        <w:rPr>
          <w:rFonts w:asciiTheme="majorHAnsi" w:eastAsiaTheme="majorEastAsia" w:hAnsiTheme="majorHAnsi" w:cstheme="majorBidi"/>
          <w:b/>
          <w:color w:val="2E74B5" w:themeColor="accent1" w:themeShade="BF"/>
          <w:sz w:val="21"/>
          <w:szCs w:val="21"/>
          <w:lang w:eastAsia="en-GB"/>
        </w:rPr>
        <w:t>Process and Timeline</w:t>
      </w:r>
    </w:p>
    <w:p w14:paraId="7140D1F2" w14:textId="6F1CE99C" w:rsidR="00B92FDA" w:rsidRDefault="00B92FDA" w:rsidP="7A2B31ED">
      <w:pPr>
        <w:shd w:val="clear" w:color="auto" w:fill="FFFFFF" w:themeFill="background1"/>
        <w:spacing w:before="100" w:beforeAutospacing="1" w:after="150" w:line="360" w:lineRule="atLeast"/>
        <w:rPr>
          <w:rFonts w:asciiTheme="majorHAnsi" w:hAnsiTheme="majorHAnsi" w:cstheme="majorBidi"/>
          <w:sz w:val="22"/>
          <w:szCs w:val="22"/>
          <w:lang w:val="en-US" w:eastAsia="en-GB"/>
        </w:rPr>
      </w:pPr>
      <w:r w:rsidRPr="38E95D63">
        <w:rPr>
          <w:rFonts w:asciiTheme="majorHAnsi" w:hAnsiTheme="majorHAnsi" w:cstheme="majorBidi"/>
          <w:sz w:val="22"/>
          <w:szCs w:val="22"/>
          <w:lang w:val="en-US" w:eastAsia="en-GB"/>
        </w:rPr>
        <w:t xml:space="preserve">The selection process will </w:t>
      </w:r>
      <w:r w:rsidR="607523FB" w:rsidRPr="1EE63713">
        <w:rPr>
          <w:rFonts w:asciiTheme="majorHAnsi" w:hAnsiTheme="majorHAnsi" w:cstheme="majorBidi"/>
          <w:sz w:val="22"/>
          <w:szCs w:val="22"/>
          <w:lang w:val="en-US" w:eastAsia="en-GB"/>
        </w:rPr>
        <w:t>run over two stages</w:t>
      </w:r>
      <w:r w:rsidR="16BBABA2" w:rsidRPr="1EE63713">
        <w:rPr>
          <w:rFonts w:asciiTheme="majorHAnsi" w:hAnsiTheme="majorHAnsi" w:cstheme="majorBidi"/>
          <w:sz w:val="22"/>
          <w:szCs w:val="22"/>
          <w:lang w:val="en-US" w:eastAsia="en-GB"/>
        </w:rPr>
        <w:t>.</w:t>
      </w:r>
      <w:r w:rsidR="02D3EBAE" w:rsidRPr="1EE63713">
        <w:rPr>
          <w:rFonts w:asciiTheme="majorHAnsi" w:hAnsiTheme="majorHAnsi" w:cstheme="majorBidi"/>
          <w:sz w:val="22"/>
          <w:szCs w:val="22"/>
          <w:lang w:val="en-US" w:eastAsia="en-GB"/>
        </w:rPr>
        <w:t xml:space="preserve"> Th</w:t>
      </w:r>
      <w:r w:rsidR="5C2D76E3" w:rsidRPr="1EE63713">
        <w:rPr>
          <w:rFonts w:asciiTheme="majorHAnsi" w:hAnsiTheme="majorHAnsi" w:cstheme="majorBidi"/>
          <w:sz w:val="22"/>
          <w:szCs w:val="22"/>
          <w:lang w:val="en-US" w:eastAsia="en-GB"/>
        </w:rPr>
        <w:t>e</w:t>
      </w:r>
      <w:r w:rsidR="02D3EBAE" w:rsidRPr="1EE63713">
        <w:rPr>
          <w:rFonts w:asciiTheme="majorHAnsi" w:hAnsiTheme="majorHAnsi" w:cstheme="majorBidi"/>
          <w:sz w:val="22"/>
          <w:szCs w:val="22"/>
          <w:lang w:val="en-US" w:eastAsia="en-GB"/>
        </w:rPr>
        <w:t xml:space="preserve"> first stage will</w:t>
      </w:r>
      <w:r w:rsidR="607523FB" w:rsidRPr="1EE63713">
        <w:rPr>
          <w:rFonts w:asciiTheme="majorHAnsi" w:hAnsiTheme="majorHAnsi" w:cstheme="majorBidi"/>
          <w:sz w:val="22"/>
          <w:szCs w:val="22"/>
          <w:lang w:val="en-US" w:eastAsia="en-GB"/>
        </w:rPr>
        <w:t xml:space="preserve"> </w:t>
      </w:r>
      <w:r w:rsidRPr="38E95D63">
        <w:rPr>
          <w:rFonts w:asciiTheme="majorHAnsi" w:hAnsiTheme="majorHAnsi" w:cstheme="majorBidi"/>
          <w:sz w:val="22"/>
          <w:szCs w:val="22"/>
          <w:lang w:val="en-US" w:eastAsia="en-GB"/>
        </w:rPr>
        <w:t xml:space="preserve">include an </w:t>
      </w:r>
      <w:r w:rsidR="5AACBC6D" w:rsidRPr="1EE63713">
        <w:rPr>
          <w:rFonts w:asciiTheme="majorHAnsi" w:hAnsiTheme="majorHAnsi" w:cstheme="majorBidi"/>
          <w:sz w:val="22"/>
          <w:szCs w:val="22"/>
          <w:lang w:val="en-US" w:eastAsia="en-GB"/>
        </w:rPr>
        <w:t xml:space="preserve">initial </w:t>
      </w:r>
      <w:r w:rsidRPr="38E95D63">
        <w:rPr>
          <w:rFonts w:asciiTheme="majorHAnsi" w:hAnsiTheme="majorHAnsi" w:cstheme="majorBidi"/>
          <w:sz w:val="22"/>
          <w:szCs w:val="22"/>
          <w:lang w:val="en-US" w:eastAsia="en-GB"/>
        </w:rPr>
        <w:t>application form</w:t>
      </w:r>
      <w:r w:rsidR="673E5E36" w:rsidRPr="1EE63713">
        <w:rPr>
          <w:rFonts w:asciiTheme="majorHAnsi" w:hAnsiTheme="majorHAnsi" w:cstheme="majorBidi"/>
          <w:sz w:val="22"/>
          <w:szCs w:val="22"/>
          <w:lang w:val="en-US" w:eastAsia="en-GB"/>
        </w:rPr>
        <w:t xml:space="preserve"> outlining the challenge to be addressed</w:t>
      </w:r>
      <w:r w:rsidR="3F97C122" w:rsidRPr="1EE63713">
        <w:rPr>
          <w:rFonts w:asciiTheme="majorHAnsi" w:hAnsiTheme="majorHAnsi" w:cstheme="majorBidi"/>
          <w:sz w:val="22"/>
          <w:szCs w:val="22"/>
          <w:lang w:val="en-US" w:eastAsia="en-GB"/>
        </w:rPr>
        <w:t xml:space="preserve"> </w:t>
      </w:r>
      <w:r w:rsidR="182A670A" w:rsidRPr="1EE63713">
        <w:rPr>
          <w:rFonts w:asciiTheme="majorHAnsi" w:hAnsiTheme="majorHAnsi" w:cstheme="majorBidi"/>
          <w:sz w:val="22"/>
          <w:szCs w:val="22"/>
          <w:lang w:val="en-US" w:eastAsia="en-GB"/>
        </w:rPr>
        <w:t>along with</w:t>
      </w:r>
      <w:r w:rsidR="00245A74" w:rsidRPr="38E95D63">
        <w:rPr>
          <w:rFonts w:asciiTheme="majorHAnsi" w:hAnsiTheme="majorHAnsi" w:cstheme="majorBidi"/>
          <w:sz w:val="22"/>
          <w:szCs w:val="22"/>
          <w:lang w:val="en-US" w:eastAsia="en-GB"/>
        </w:rPr>
        <w:t xml:space="preserve"> a letter of support from </w:t>
      </w:r>
      <w:r w:rsidR="3156F250" w:rsidRPr="38E95D63">
        <w:rPr>
          <w:rFonts w:asciiTheme="majorHAnsi" w:hAnsiTheme="majorHAnsi" w:cstheme="majorBidi"/>
          <w:sz w:val="22"/>
          <w:szCs w:val="22"/>
          <w:lang w:val="en-US" w:eastAsia="en-GB"/>
        </w:rPr>
        <w:t>A</w:t>
      </w:r>
      <w:r w:rsidR="7AB8358D" w:rsidRPr="38E95D63">
        <w:rPr>
          <w:rFonts w:asciiTheme="majorHAnsi" w:hAnsiTheme="majorHAnsi" w:cstheme="majorBidi"/>
          <w:sz w:val="22"/>
          <w:szCs w:val="22"/>
          <w:lang w:val="en-US" w:eastAsia="en-GB"/>
        </w:rPr>
        <w:t>ssociates</w:t>
      </w:r>
      <w:r w:rsidR="236B9E16" w:rsidRPr="38E95D63">
        <w:rPr>
          <w:rFonts w:asciiTheme="majorHAnsi" w:hAnsiTheme="majorHAnsi" w:cstheme="majorBidi"/>
          <w:sz w:val="22"/>
          <w:szCs w:val="22"/>
          <w:lang w:val="en-US" w:eastAsia="en-GB"/>
        </w:rPr>
        <w:t>’</w:t>
      </w:r>
      <w:r w:rsidR="7AB8358D" w:rsidRPr="38E95D63">
        <w:rPr>
          <w:rFonts w:asciiTheme="majorHAnsi" w:hAnsiTheme="majorHAnsi" w:cstheme="majorBidi"/>
          <w:sz w:val="22"/>
          <w:szCs w:val="22"/>
          <w:lang w:val="en-US" w:eastAsia="en-GB"/>
        </w:rPr>
        <w:t xml:space="preserve"> </w:t>
      </w:r>
      <w:r w:rsidR="00245A74" w:rsidRPr="38E95D63">
        <w:rPr>
          <w:rFonts w:asciiTheme="majorHAnsi" w:hAnsiTheme="majorHAnsi" w:cstheme="majorBidi"/>
          <w:sz w:val="22"/>
          <w:szCs w:val="22"/>
          <w:lang w:val="en-US" w:eastAsia="en-GB"/>
        </w:rPr>
        <w:t>line manager</w:t>
      </w:r>
      <w:r w:rsidR="73FEB7BF" w:rsidRPr="1EE63713">
        <w:rPr>
          <w:rFonts w:asciiTheme="majorHAnsi" w:hAnsiTheme="majorHAnsi" w:cstheme="majorBidi"/>
          <w:sz w:val="22"/>
          <w:szCs w:val="22"/>
          <w:lang w:val="en-US" w:eastAsia="en-GB"/>
        </w:rPr>
        <w:t>. Projects will be assessed for their alignment with strategic priorities</w:t>
      </w:r>
      <w:r w:rsidRPr="38E95D63">
        <w:rPr>
          <w:rFonts w:asciiTheme="majorHAnsi" w:hAnsiTheme="majorHAnsi" w:cstheme="majorBidi"/>
          <w:sz w:val="22"/>
          <w:szCs w:val="22"/>
          <w:lang w:val="en-US" w:eastAsia="en-GB"/>
        </w:rPr>
        <w:t xml:space="preserve"> and </w:t>
      </w:r>
      <w:r w:rsidR="73FEB7BF" w:rsidRPr="1EE63713">
        <w:rPr>
          <w:rFonts w:asciiTheme="majorHAnsi" w:hAnsiTheme="majorHAnsi" w:cstheme="majorBidi"/>
          <w:sz w:val="22"/>
          <w:szCs w:val="22"/>
          <w:lang w:val="en-US" w:eastAsia="en-GB"/>
        </w:rPr>
        <w:t>the potential ability for the partners to deliver. The second stage will require a detailed application</w:t>
      </w:r>
      <w:r w:rsidR="02F4E44E" w:rsidRPr="1EE63713">
        <w:rPr>
          <w:rFonts w:asciiTheme="majorHAnsi" w:hAnsiTheme="majorHAnsi" w:cstheme="majorBidi"/>
          <w:sz w:val="22"/>
          <w:szCs w:val="22"/>
          <w:lang w:val="en-US" w:eastAsia="en-GB"/>
        </w:rPr>
        <w:t xml:space="preserve"> with support from both the Associates’ line manager and </w:t>
      </w:r>
      <w:r w:rsidR="00CD28F6">
        <w:rPr>
          <w:rFonts w:asciiTheme="majorHAnsi" w:hAnsiTheme="majorHAnsi" w:cstheme="majorBidi"/>
          <w:sz w:val="22"/>
          <w:szCs w:val="22"/>
          <w:lang w:val="en-US" w:eastAsia="en-GB"/>
        </w:rPr>
        <w:t xml:space="preserve">developed with the </w:t>
      </w:r>
      <w:r w:rsidR="02F4E44E" w:rsidRPr="1EE63713">
        <w:rPr>
          <w:rFonts w:asciiTheme="majorHAnsi" w:hAnsiTheme="majorHAnsi" w:cstheme="majorBidi"/>
          <w:sz w:val="22"/>
          <w:szCs w:val="22"/>
          <w:lang w:val="en-US" w:eastAsia="en-GB"/>
        </w:rPr>
        <w:t>chosen partners</w:t>
      </w:r>
      <w:r w:rsidR="00CD28F6">
        <w:rPr>
          <w:rFonts w:asciiTheme="majorHAnsi" w:hAnsiTheme="majorHAnsi" w:cstheme="majorBidi"/>
          <w:sz w:val="22"/>
          <w:szCs w:val="22"/>
          <w:lang w:val="en-US" w:eastAsia="en-GB"/>
        </w:rPr>
        <w:t>,</w:t>
      </w:r>
      <w:r w:rsidR="02F4E44E" w:rsidRPr="1EE63713">
        <w:rPr>
          <w:rFonts w:asciiTheme="majorHAnsi" w:hAnsiTheme="majorHAnsi" w:cstheme="majorBidi"/>
          <w:sz w:val="22"/>
          <w:szCs w:val="22"/>
          <w:lang w:val="en-US" w:eastAsia="en-GB"/>
        </w:rPr>
        <w:t xml:space="preserve"> which will be reviewed by a judging panel</w:t>
      </w:r>
      <w:r w:rsidR="00CD28F6">
        <w:rPr>
          <w:rFonts w:asciiTheme="majorHAnsi" w:hAnsiTheme="majorHAnsi" w:cstheme="majorBidi"/>
          <w:sz w:val="22"/>
          <w:szCs w:val="22"/>
          <w:lang w:val="en-US" w:eastAsia="en-GB"/>
        </w:rPr>
        <w:t xml:space="preserve"> consisting of partner representatives</w:t>
      </w:r>
      <w:r w:rsidRPr="38E95D63">
        <w:rPr>
          <w:rFonts w:asciiTheme="majorHAnsi" w:hAnsiTheme="majorHAnsi" w:cstheme="majorBidi"/>
          <w:sz w:val="22"/>
          <w:szCs w:val="22"/>
          <w:lang w:val="en-US" w:eastAsia="en-GB"/>
        </w:rPr>
        <w:t>.</w:t>
      </w:r>
    </w:p>
    <w:p w14:paraId="3A42BBD9" w14:textId="540761BB" w:rsidR="00BC06AA" w:rsidRDefault="00C25B3F" w:rsidP="38E95D63">
      <w:pPr>
        <w:shd w:val="clear" w:color="auto" w:fill="FFFFFF" w:themeFill="background1"/>
        <w:tabs>
          <w:tab w:val="left" w:pos="3988"/>
        </w:tabs>
        <w:spacing w:before="100" w:beforeAutospacing="1" w:after="150" w:line="360" w:lineRule="atLeast"/>
        <w:rPr>
          <w:rFonts w:asciiTheme="majorHAnsi" w:hAnsiTheme="majorHAnsi" w:cstheme="majorBidi"/>
          <w:sz w:val="22"/>
          <w:szCs w:val="22"/>
        </w:rPr>
      </w:pPr>
      <w:r w:rsidRPr="00C25B3F">
        <w:rPr>
          <w:rFonts w:asciiTheme="majorHAnsi" w:hAnsiTheme="majorHAnsi" w:cstheme="majorBidi"/>
          <w:sz w:val="22"/>
          <w:szCs w:val="22"/>
        </w:rPr>
        <w:t>The judging panel will be seeking a strong commitment to using this opportunity as a platform for longer</w:t>
      </w:r>
      <w:r w:rsidRPr="00C25B3F">
        <w:rPr>
          <w:rFonts w:ascii="Cambria Math" w:hAnsi="Cambria Math" w:cs="Cambria Math"/>
          <w:sz w:val="22"/>
          <w:szCs w:val="22"/>
        </w:rPr>
        <w:t>‑</w:t>
      </w:r>
      <w:r w:rsidRPr="00C25B3F">
        <w:rPr>
          <w:rFonts w:asciiTheme="majorHAnsi" w:hAnsiTheme="majorHAnsi" w:cstheme="majorBidi"/>
          <w:sz w:val="22"/>
          <w:szCs w:val="22"/>
        </w:rPr>
        <w:t>term and larger</w:t>
      </w:r>
      <w:r w:rsidRPr="00C25B3F">
        <w:rPr>
          <w:rFonts w:ascii="Cambria Math" w:hAnsi="Cambria Math" w:cs="Cambria Math"/>
          <w:sz w:val="22"/>
          <w:szCs w:val="22"/>
        </w:rPr>
        <w:t>‑</w:t>
      </w:r>
      <w:r w:rsidRPr="00C25B3F">
        <w:rPr>
          <w:rFonts w:asciiTheme="majorHAnsi" w:hAnsiTheme="majorHAnsi" w:cstheme="majorBidi"/>
          <w:sz w:val="22"/>
          <w:szCs w:val="22"/>
        </w:rPr>
        <w:t>scale collaborations that extend beyond the eighteen</w:t>
      </w:r>
      <w:r w:rsidRPr="00C25B3F">
        <w:rPr>
          <w:rFonts w:ascii="Cambria Math" w:hAnsi="Cambria Math" w:cs="Cambria Math"/>
          <w:sz w:val="22"/>
          <w:szCs w:val="22"/>
        </w:rPr>
        <w:t>‑</w:t>
      </w:r>
      <w:r w:rsidRPr="00C25B3F">
        <w:rPr>
          <w:rFonts w:asciiTheme="majorHAnsi" w:hAnsiTheme="majorHAnsi" w:cstheme="majorBidi"/>
          <w:sz w:val="22"/>
          <w:szCs w:val="22"/>
        </w:rPr>
        <w:t>month programme, alongside clear plans for wider dissemination. Central to this will be the applicant</w:t>
      </w:r>
      <w:r w:rsidRPr="00C25B3F">
        <w:rPr>
          <w:rFonts w:ascii="Calibri Light" w:hAnsi="Calibri Light" w:cs="Calibri Light"/>
          <w:sz w:val="22"/>
          <w:szCs w:val="22"/>
        </w:rPr>
        <w:t>’</w:t>
      </w:r>
      <w:r w:rsidRPr="00C25B3F">
        <w:rPr>
          <w:rFonts w:asciiTheme="majorHAnsi" w:hAnsiTheme="majorHAnsi" w:cstheme="majorBidi"/>
          <w:sz w:val="22"/>
          <w:szCs w:val="22"/>
        </w:rPr>
        <w:t>s proposed area of scientific engagement and associated projects, which should support areas of activity directly relevant to the delivery of the associate</w:t>
      </w:r>
      <w:r w:rsidRPr="00C25B3F">
        <w:rPr>
          <w:rFonts w:ascii="Calibri Light" w:hAnsi="Calibri Light" w:cs="Calibri Light"/>
          <w:sz w:val="22"/>
          <w:szCs w:val="22"/>
        </w:rPr>
        <w:t>’</w:t>
      </w:r>
      <w:r w:rsidRPr="00C25B3F">
        <w:rPr>
          <w:rFonts w:asciiTheme="majorHAnsi" w:hAnsiTheme="majorHAnsi" w:cstheme="majorBidi"/>
          <w:sz w:val="22"/>
          <w:szCs w:val="22"/>
        </w:rPr>
        <w:t>s current role, while demonstrating strong alignment with healthcare system priorities and the capabilities of partner organisations.</w:t>
      </w:r>
    </w:p>
    <w:p w14:paraId="75E40D95" w14:textId="02DDD7E6" w:rsidR="45228CF5" w:rsidRDefault="45228CF5" w:rsidP="2F3FEEC4">
      <w:pPr>
        <w:shd w:val="clear" w:color="auto" w:fill="FFFFFF" w:themeFill="background1"/>
        <w:spacing w:beforeAutospacing="1" w:after="150" w:line="360" w:lineRule="atLeast"/>
        <w:rPr>
          <w:rFonts w:asciiTheme="majorHAnsi" w:hAnsiTheme="majorHAnsi" w:cstheme="majorBidi"/>
          <w:sz w:val="22"/>
          <w:szCs w:val="22"/>
          <w:lang w:val="en" w:eastAsia="en-GB"/>
        </w:rPr>
      </w:pPr>
      <w:r w:rsidRPr="1EE63713">
        <w:rPr>
          <w:rFonts w:asciiTheme="majorHAnsi" w:hAnsiTheme="majorHAnsi" w:cstheme="majorBidi"/>
          <w:sz w:val="22"/>
          <w:szCs w:val="22"/>
          <w:lang w:val="en" w:eastAsia="en-GB"/>
        </w:rPr>
        <w:t>Timeline</w:t>
      </w:r>
    </w:p>
    <w:p w14:paraId="6E524CB1" w14:textId="4A8EA28E" w:rsidR="45228CF5" w:rsidRDefault="45228CF5"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 w:eastAsia="en-GB"/>
        </w:rPr>
      </w:pPr>
      <w:r w:rsidRPr="2F3FEEC4">
        <w:rPr>
          <w:rFonts w:asciiTheme="majorHAnsi" w:hAnsiTheme="majorHAnsi" w:cstheme="majorBidi"/>
          <w:sz w:val="22"/>
          <w:szCs w:val="22"/>
          <w:lang w:val="en" w:eastAsia="en-GB"/>
        </w:rPr>
        <w:t xml:space="preserve">May 2026 </w:t>
      </w:r>
      <w:r w:rsidR="00F4738D">
        <w:rPr>
          <w:rFonts w:asciiTheme="majorHAnsi" w:hAnsiTheme="majorHAnsi" w:cstheme="majorBidi"/>
          <w:sz w:val="22"/>
          <w:szCs w:val="22"/>
          <w:lang w:val="en" w:eastAsia="en-GB"/>
        </w:rPr>
        <w:t xml:space="preserve">- </w:t>
      </w:r>
      <w:r w:rsidRPr="2F3FEEC4">
        <w:rPr>
          <w:rFonts w:asciiTheme="majorHAnsi" w:hAnsiTheme="majorHAnsi" w:cstheme="majorBidi"/>
          <w:sz w:val="22"/>
          <w:szCs w:val="22"/>
          <w:lang w:val="en" w:eastAsia="en-GB"/>
        </w:rPr>
        <w:t>launch</w:t>
      </w:r>
    </w:p>
    <w:p w14:paraId="62175FFA" w14:textId="14AAD0AE" w:rsidR="45228CF5" w:rsidRDefault="45228CF5"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 w:eastAsia="en-GB"/>
        </w:rPr>
      </w:pPr>
      <w:r w:rsidRPr="2F3FEEC4">
        <w:rPr>
          <w:rFonts w:asciiTheme="majorHAnsi" w:hAnsiTheme="majorHAnsi" w:cstheme="majorBidi"/>
          <w:sz w:val="22"/>
          <w:szCs w:val="22"/>
          <w:lang w:val="en" w:eastAsia="en-GB"/>
        </w:rPr>
        <w:t xml:space="preserve">July 2026 </w:t>
      </w:r>
      <w:r w:rsidR="00464793">
        <w:rPr>
          <w:rFonts w:asciiTheme="majorHAnsi" w:hAnsiTheme="majorHAnsi" w:cstheme="majorBidi"/>
          <w:sz w:val="22"/>
          <w:szCs w:val="22"/>
          <w:lang w:val="en" w:eastAsia="en-GB"/>
        </w:rPr>
        <w:t>–</w:t>
      </w:r>
      <w:r w:rsidR="00F4738D">
        <w:rPr>
          <w:rFonts w:asciiTheme="majorHAnsi" w:hAnsiTheme="majorHAnsi" w:cstheme="majorBidi"/>
          <w:sz w:val="22"/>
          <w:szCs w:val="22"/>
          <w:lang w:val="en" w:eastAsia="en-GB"/>
        </w:rPr>
        <w:t xml:space="preserve"> </w:t>
      </w:r>
      <w:r w:rsidR="00464793">
        <w:rPr>
          <w:rFonts w:asciiTheme="majorHAnsi" w:hAnsiTheme="majorHAnsi" w:cstheme="majorBidi"/>
          <w:sz w:val="22"/>
          <w:szCs w:val="22"/>
          <w:lang w:val="en" w:eastAsia="en-GB"/>
        </w:rPr>
        <w:t xml:space="preserve">Applications close and </w:t>
      </w:r>
      <w:r w:rsidRPr="2F3FEEC4">
        <w:rPr>
          <w:rFonts w:asciiTheme="majorHAnsi" w:hAnsiTheme="majorHAnsi" w:cstheme="majorBidi"/>
          <w:sz w:val="22"/>
          <w:szCs w:val="22"/>
          <w:lang w:val="en" w:eastAsia="en-GB"/>
        </w:rPr>
        <w:t xml:space="preserve">Stage 1 </w:t>
      </w:r>
      <w:r w:rsidR="00464793">
        <w:rPr>
          <w:rFonts w:asciiTheme="majorHAnsi" w:hAnsiTheme="majorHAnsi" w:cstheme="majorBidi"/>
          <w:sz w:val="22"/>
          <w:szCs w:val="22"/>
          <w:lang w:val="en" w:eastAsia="en-GB"/>
        </w:rPr>
        <w:t xml:space="preserve">sent for </w:t>
      </w:r>
      <w:r w:rsidRPr="2F3FEEC4">
        <w:rPr>
          <w:rFonts w:asciiTheme="majorHAnsi" w:hAnsiTheme="majorHAnsi" w:cstheme="majorBidi"/>
          <w:sz w:val="22"/>
          <w:szCs w:val="22"/>
          <w:lang w:val="en" w:eastAsia="en-GB"/>
        </w:rPr>
        <w:t>review</w:t>
      </w:r>
    </w:p>
    <w:p w14:paraId="3D5B8940" w14:textId="1F42A36C" w:rsidR="45228CF5" w:rsidRDefault="45228CF5"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 w:eastAsia="en-GB"/>
        </w:rPr>
      </w:pPr>
      <w:r w:rsidRPr="1EE63713">
        <w:rPr>
          <w:rFonts w:asciiTheme="majorHAnsi" w:hAnsiTheme="majorHAnsi" w:cstheme="majorBidi"/>
          <w:sz w:val="22"/>
          <w:szCs w:val="22"/>
          <w:lang w:val="en" w:eastAsia="en-GB"/>
        </w:rPr>
        <w:t>July/August 2026</w:t>
      </w:r>
      <w:r w:rsidR="00F4738D">
        <w:rPr>
          <w:rFonts w:asciiTheme="majorHAnsi" w:hAnsiTheme="majorHAnsi" w:cstheme="majorBidi"/>
          <w:sz w:val="22"/>
          <w:szCs w:val="22"/>
          <w:lang w:val="en" w:eastAsia="en-GB"/>
        </w:rPr>
        <w:t xml:space="preserve"> -</w:t>
      </w:r>
      <w:r w:rsidRPr="1EE63713">
        <w:rPr>
          <w:rFonts w:asciiTheme="majorHAnsi" w:hAnsiTheme="majorHAnsi" w:cstheme="majorBidi"/>
          <w:sz w:val="22"/>
          <w:szCs w:val="22"/>
          <w:lang w:val="en" w:eastAsia="en-GB"/>
        </w:rPr>
        <w:t xml:space="preserve"> Brokerage sessions </w:t>
      </w:r>
    </w:p>
    <w:p w14:paraId="50DF6A76" w14:textId="6E10734A" w:rsidR="00C23D32" w:rsidRPr="00C23D32" w:rsidRDefault="001B1CC5" w:rsidP="00C23D32">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 w:eastAsia="en-GB"/>
        </w:rPr>
      </w:pPr>
      <w:r>
        <w:rPr>
          <w:rFonts w:asciiTheme="majorHAnsi" w:hAnsiTheme="majorHAnsi" w:cstheme="majorBidi"/>
          <w:sz w:val="22"/>
          <w:szCs w:val="22"/>
          <w:lang w:val="en" w:eastAsia="en-GB"/>
        </w:rPr>
        <w:t xml:space="preserve">August </w:t>
      </w:r>
      <w:r w:rsidR="007F5053">
        <w:rPr>
          <w:rFonts w:asciiTheme="majorHAnsi" w:hAnsiTheme="majorHAnsi" w:cstheme="majorBidi"/>
          <w:sz w:val="22"/>
          <w:szCs w:val="22"/>
          <w:lang w:val="en" w:eastAsia="en-GB"/>
        </w:rPr>
        <w:t xml:space="preserve">2026 </w:t>
      </w:r>
      <w:r>
        <w:rPr>
          <w:rFonts w:asciiTheme="majorHAnsi" w:hAnsiTheme="majorHAnsi" w:cstheme="majorBidi"/>
          <w:sz w:val="22"/>
          <w:szCs w:val="22"/>
          <w:lang w:val="en" w:eastAsia="en-GB"/>
        </w:rPr>
        <w:t>– Stage 2 applications open</w:t>
      </w:r>
    </w:p>
    <w:p w14:paraId="683E060D" w14:textId="4786AD15" w:rsidR="45228CF5" w:rsidRDefault="00C23D32"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US" w:eastAsia="en-GB"/>
        </w:rPr>
      </w:pPr>
      <w:r>
        <w:rPr>
          <w:rFonts w:asciiTheme="majorHAnsi" w:hAnsiTheme="majorHAnsi" w:cstheme="majorBidi"/>
          <w:sz w:val="22"/>
          <w:szCs w:val="22"/>
          <w:lang w:val="en-US" w:eastAsia="en-GB"/>
        </w:rPr>
        <w:t>September</w:t>
      </w:r>
      <w:r w:rsidR="45228CF5" w:rsidRPr="1EE63713">
        <w:rPr>
          <w:rFonts w:asciiTheme="majorHAnsi" w:hAnsiTheme="majorHAnsi" w:cstheme="majorBidi"/>
          <w:sz w:val="22"/>
          <w:szCs w:val="22"/>
          <w:lang w:val="en-US" w:eastAsia="en-GB"/>
        </w:rPr>
        <w:t xml:space="preserve"> 2026 </w:t>
      </w:r>
      <w:r>
        <w:rPr>
          <w:rFonts w:asciiTheme="majorHAnsi" w:hAnsiTheme="majorHAnsi" w:cstheme="majorBidi"/>
          <w:sz w:val="22"/>
          <w:szCs w:val="22"/>
          <w:lang w:val="en-US" w:eastAsia="en-GB"/>
        </w:rPr>
        <w:t>–</w:t>
      </w:r>
      <w:r w:rsidR="00F4738D">
        <w:rPr>
          <w:rFonts w:asciiTheme="majorHAnsi" w:hAnsiTheme="majorHAnsi" w:cstheme="majorBidi"/>
          <w:sz w:val="22"/>
          <w:szCs w:val="22"/>
          <w:lang w:val="en-US" w:eastAsia="en-GB"/>
        </w:rPr>
        <w:t xml:space="preserve"> </w:t>
      </w:r>
      <w:r>
        <w:rPr>
          <w:rFonts w:asciiTheme="majorHAnsi" w:hAnsiTheme="majorHAnsi" w:cstheme="majorBidi"/>
          <w:sz w:val="22"/>
          <w:szCs w:val="22"/>
          <w:lang w:val="en-US" w:eastAsia="en-GB"/>
        </w:rPr>
        <w:t xml:space="preserve">Applications </w:t>
      </w:r>
      <w:r w:rsidR="007F5053">
        <w:rPr>
          <w:rFonts w:asciiTheme="majorHAnsi" w:hAnsiTheme="majorHAnsi" w:cstheme="majorBidi"/>
          <w:sz w:val="22"/>
          <w:szCs w:val="22"/>
          <w:lang w:val="en-US" w:eastAsia="en-GB"/>
        </w:rPr>
        <w:t xml:space="preserve">close and </w:t>
      </w:r>
      <w:r w:rsidR="45228CF5" w:rsidRPr="1EE63713">
        <w:rPr>
          <w:rFonts w:asciiTheme="majorHAnsi" w:hAnsiTheme="majorHAnsi" w:cstheme="majorBidi"/>
          <w:sz w:val="22"/>
          <w:szCs w:val="22"/>
          <w:lang w:val="en-US" w:eastAsia="en-GB"/>
        </w:rPr>
        <w:t xml:space="preserve">Stage 2 </w:t>
      </w:r>
      <w:r w:rsidR="007F5053">
        <w:rPr>
          <w:rFonts w:asciiTheme="majorHAnsi" w:hAnsiTheme="majorHAnsi" w:cstheme="majorBidi"/>
          <w:sz w:val="22"/>
          <w:szCs w:val="22"/>
          <w:lang w:val="en-US" w:eastAsia="en-GB"/>
        </w:rPr>
        <w:t xml:space="preserve">sent for </w:t>
      </w:r>
      <w:r w:rsidR="45228CF5" w:rsidRPr="1EE63713">
        <w:rPr>
          <w:rFonts w:asciiTheme="majorHAnsi" w:hAnsiTheme="majorHAnsi" w:cstheme="majorBidi"/>
          <w:sz w:val="22"/>
          <w:szCs w:val="22"/>
          <w:lang w:val="en-US" w:eastAsia="en-GB"/>
        </w:rPr>
        <w:t xml:space="preserve">review </w:t>
      </w:r>
    </w:p>
    <w:p w14:paraId="3EB61677" w14:textId="552F060F" w:rsidR="007F5053" w:rsidRDefault="007F5053"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US" w:eastAsia="en-GB"/>
        </w:rPr>
      </w:pPr>
      <w:r>
        <w:rPr>
          <w:rFonts w:asciiTheme="majorHAnsi" w:hAnsiTheme="majorHAnsi" w:cstheme="majorBidi"/>
          <w:sz w:val="22"/>
          <w:szCs w:val="22"/>
          <w:lang w:val="en-US" w:eastAsia="en-GB"/>
        </w:rPr>
        <w:t xml:space="preserve">October 2026 </w:t>
      </w:r>
      <w:r w:rsidR="00DB4AC8">
        <w:rPr>
          <w:rFonts w:asciiTheme="majorHAnsi" w:hAnsiTheme="majorHAnsi" w:cstheme="majorBidi"/>
          <w:sz w:val="22"/>
          <w:szCs w:val="22"/>
          <w:lang w:val="en-US" w:eastAsia="en-GB"/>
        </w:rPr>
        <w:t>–</w:t>
      </w:r>
      <w:r>
        <w:rPr>
          <w:rFonts w:asciiTheme="majorHAnsi" w:hAnsiTheme="majorHAnsi" w:cstheme="majorBidi"/>
          <w:sz w:val="22"/>
          <w:szCs w:val="22"/>
          <w:lang w:val="en-US" w:eastAsia="en-GB"/>
        </w:rPr>
        <w:t xml:space="preserve"> </w:t>
      </w:r>
      <w:r w:rsidR="00DB4AC8">
        <w:rPr>
          <w:rFonts w:asciiTheme="majorHAnsi" w:hAnsiTheme="majorHAnsi" w:cstheme="majorBidi"/>
          <w:sz w:val="22"/>
          <w:szCs w:val="22"/>
          <w:lang w:val="en-US" w:eastAsia="en-GB"/>
        </w:rPr>
        <w:t xml:space="preserve">Reviewers Panel Meeting </w:t>
      </w:r>
    </w:p>
    <w:p w14:paraId="78DB5D0A" w14:textId="48DB93E2" w:rsidR="45228CF5" w:rsidRDefault="45228CF5" w:rsidP="2F3FEEC4">
      <w:pPr>
        <w:pStyle w:val="ListParagraph"/>
        <w:numPr>
          <w:ilvl w:val="0"/>
          <w:numId w:val="23"/>
        </w:numPr>
        <w:shd w:val="clear" w:color="auto" w:fill="FFFFFF" w:themeFill="background1"/>
        <w:spacing w:beforeAutospacing="1" w:after="150" w:line="360" w:lineRule="atLeast"/>
        <w:rPr>
          <w:rFonts w:asciiTheme="majorHAnsi" w:hAnsiTheme="majorHAnsi" w:cstheme="majorBidi"/>
          <w:sz w:val="22"/>
          <w:szCs w:val="22"/>
          <w:lang w:val="en-US" w:eastAsia="en-GB"/>
        </w:rPr>
      </w:pPr>
      <w:r w:rsidRPr="1EE63713">
        <w:rPr>
          <w:rFonts w:asciiTheme="majorHAnsi" w:hAnsiTheme="majorHAnsi" w:cstheme="majorBidi"/>
          <w:sz w:val="22"/>
          <w:szCs w:val="22"/>
          <w:lang w:val="en-US" w:eastAsia="en-GB"/>
        </w:rPr>
        <w:t>November 2026</w:t>
      </w:r>
      <w:r w:rsidR="00F4738D">
        <w:rPr>
          <w:rFonts w:asciiTheme="majorHAnsi" w:hAnsiTheme="majorHAnsi" w:cstheme="majorBidi"/>
          <w:sz w:val="22"/>
          <w:szCs w:val="22"/>
          <w:lang w:val="en-US" w:eastAsia="en-GB"/>
        </w:rPr>
        <w:t xml:space="preserve"> -</w:t>
      </w:r>
      <w:r w:rsidRPr="1EE63713">
        <w:rPr>
          <w:rFonts w:asciiTheme="majorHAnsi" w:hAnsiTheme="majorHAnsi" w:cstheme="majorBidi"/>
          <w:sz w:val="22"/>
          <w:szCs w:val="22"/>
          <w:lang w:val="en-US" w:eastAsia="en-GB"/>
        </w:rPr>
        <w:t xml:space="preserve"> </w:t>
      </w:r>
      <w:proofErr w:type="spellStart"/>
      <w:r w:rsidRPr="1EE63713">
        <w:rPr>
          <w:rFonts w:asciiTheme="majorHAnsi" w:hAnsiTheme="majorHAnsi" w:cstheme="majorBidi"/>
          <w:sz w:val="22"/>
          <w:szCs w:val="22"/>
          <w:lang w:val="en-US" w:eastAsia="en-GB"/>
        </w:rPr>
        <w:t>Programme</w:t>
      </w:r>
      <w:proofErr w:type="spellEnd"/>
      <w:r w:rsidRPr="1EE63713">
        <w:rPr>
          <w:rFonts w:asciiTheme="majorHAnsi" w:hAnsiTheme="majorHAnsi" w:cstheme="majorBidi"/>
          <w:sz w:val="22"/>
          <w:szCs w:val="22"/>
          <w:lang w:val="en-US" w:eastAsia="en-GB"/>
        </w:rPr>
        <w:t xml:space="preserve"> </w:t>
      </w:r>
      <w:r w:rsidR="00E21286">
        <w:rPr>
          <w:rFonts w:asciiTheme="majorHAnsi" w:hAnsiTheme="majorHAnsi" w:cstheme="majorBidi"/>
          <w:sz w:val="22"/>
          <w:szCs w:val="22"/>
          <w:lang w:val="en-US" w:eastAsia="en-GB"/>
        </w:rPr>
        <w:t xml:space="preserve">Kick Off </w:t>
      </w:r>
    </w:p>
    <w:p w14:paraId="608B13F5" w14:textId="22776B62" w:rsidR="6688B575" w:rsidRDefault="6688B575" w:rsidP="2F3FEEC4">
      <w:pPr>
        <w:shd w:val="clear" w:color="auto" w:fill="FFFFFF" w:themeFill="background1"/>
        <w:spacing w:beforeAutospacing="1" w:after="150" w:line="360" w:lineRule="atLeast"/>
        <w:rPr>
          <w:rFonts w:asciiTheme="majorHAnsi" w:hAnsiTheme="majorHAnsi" w:cstheme="majorBidi"/>
          <w:sz w:val="22"/>
          <w:szCs w:val="22"/>
        </w:rPr>
      </w:pPr>
      <w:r w:rsidRPr="1EE63713">
        <w:rPr>
          <w:rFonts w:asciiTheme="majorHAnsi" w:hAnsiTheme="majorHAnsi" w:cstheme="majorBidi"/>
          <w:sz w:val="22"/>
          <w:szCs w:val="22"/>
          <w:lang w:val="en" w:eastAsia="en-GB"/>
        </w:rPr>
        <w:t xml:space="preserve">Up to 10 successful applicants will be selected based on their track record of </w:t>
      </w:r>
      <w:r w:rsidRPr="1EE63713">
        <w:rPr>
          <w:rFonts w:asciiTheme="majorHAnsi" w:hAnsiTheme="majorHAnsi" w:cstheme="majorBidi"/>
          <w:sz w:val="22"/>
          <w:szCs w:val="22"/>
        </w:rPr>
        <w:t>effective scientific leadership and demonstrable research or quality improvement expertise.</w:t>
      </w:r>
    </w:p>
    <w:p w14:paraId="00BEE1B4" w14:textId="77777777" w:rsidR="00567E5B" w:rsidRPr="00144B17" w:rsidRDefault="004919A8" w:rsidP="00567E5B">
      <w:p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Pr>
          <w:rFonts w:asciiTheme="majorHAnsi" w:eastAsiaTheme="majorEastAsia" w:hAnsiTheme="majorHAnsi" w:cstheme="majorHAnsi"/>
          <w:color w:val="000000" w:themeColor="text1"/>
          <w:sz w:val="21"/>
          <w:szCs w:val="21"/>
          <w:lang w:eastAsia="en-GB"/>
        </w:rPr>
        <w:pict w14:anchorId="3ECE05BC">
          <v:rect id="_x0000_i1031" style="width:579pt;height:1.5pt" o:hrpct="0" o:hrstd="t" o:hrnoshade="t" o:hr="t" fillcolor="#424242" stroked="f"/>
        </w:pict>
      </w:r>
    </w:p>
    <w:p w14:paraId="46E1D7F2" w14:textId="5A7A8F21" w:rsidR="00AC11FB" w:rsidRPr="00024A33" w:rsidRDefault="00AC11FB" w:rsidP="1EE63713">
      <w:pPr>
        <w:shd w:val="clear" w:color="auto" w:fill="FFFFFF" w:themeFill="background1"/>
        <w:tabs>
          <w:tab w:val="left" w:pos="3988"/>
        </w:tabs>
        <w:spacing w:before="100" w:beforeAutospacing="1" w:after="150" w:afterAutospacing="1" w:line="360" w:lineRule="atLeast"/>
        <w:rPr>
          <w:rFonts w:asciiTheme="majorHAnsi" w:eastAsiaTheme="majorEastAsia" w:hAnsiTheme="majorHAnsi" w:cstheme="majorBidi"/>
          <w:b/>
          <w:color w:val="2E74B5" w:themeColor="accent1" w:themeShade="BF"/>
          <w:sz w:val="21"/>
          <w:szCs w:val="21"/>
          <w:lang w:eastAsia="en-GB"/>
        </w:rPr>
      </w:pPr>
      <w:r w:rsidRPr="1EE63713">
        <w:rPr>
          <w:rFonts w:asciiTheme="majorHAnsi" w:eastAsiaTheme="majorEastAsia" w:hAnsiTheme="majorHAnsi" w:cstheme="majorBidi"/>
          <w:b/>
          <w:color w:val="2E74B5" w:themeColor="accent1" w:themeShade="BF"/>
          <w:sz w:val="21"/>
          <w:szCs w:val="21"/>
          <w:lang w:eastAsia="en-GB"/>
        </w:rPr>
        <w:t xml:space="preserve">Programme </w:t>
      </w:r>
      <w:r w:rsidR="00F05545" w:rsidRPr="1EE63713">
        <w:rPr>
          <w:rFonts w:asciiTheme="majorHAnsi" w:eastAsiaTheme="majorEastAsia" w:hAnsiTheme="majorHAnsi" w:cstheme="majorBidi"/>
          <w:b/>
          <w:color w:val="2E74B5" w:themeColor="accent1" w:themeShade="BF"/>
          <w:sz w:val="21"/>
          <w:szCs w:val="21"/>
          <w:lang w:eastAsia="en-GB"/>
        </w:rPr>
        <w:t>Time Allocation/Costs</w:t>
      </w:r>
    </w:p>
    <w:p w14:paraId="4DD272B0" w14:textId="5322819E" w:rsidR="00183688" w:rsidRPr="009D6803" w:rsidRDefault="00183688" w:rsidP="1EE63713">
      <w:p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sidRPr="617B287A">
        <w:rPr>
          <w:rFonts w:asciiTheme="majorHAnsi" w:eastAsia="Times New Roman" w:hAnsiTheme="majorHAnsi" w:cstheme="majorBidi"/>
          <w:sz w:val="22"/>
          <w:szCs w:val="22"/>
          <w:lang w:val="en-US" w:eastAsia="en-GB"/>
        </w:rPr>
        <w:t xml:space="preserve">All aspects of </w:t>
      </w:r>
      <w:r w:rsidRPr="149EFE96">
        <w:rPr>
          <w:rFonts w:asciiTheme="majorHAnsi" w:eastAsia="Times New Roman" w:hAnsiTheme="majorHAnsi" w:cstheme="majorBidi"/>
          <w:sz w:val="22"/>
          <w:szCs w:val="22"/>
          <w:lang w:val="en-US" w:eastAsia="en-GB"/>
        </w:rPr>
        <w:t>partner</w:t>
      </w:r>
      <w:r w:rsidR="0D9BB14A" w:rsidRPr="149EFE96">
        <w:rPr>
          <w:rFonts w:asciiTheme="majorHAnsi" w:eastAsia="Times New Roman" w:hAnsiTheme="majorHAnsi" w:cstheme="majorBidi"/>
          <w:sz w:val="22"/>
          <w:szCs w:val="22"/>
          <w:lang w:val="en-US" w:eastAsia="en-GB"/>
        </w:rPr>
        <w:t xml:space="preserve"> </w:t>
      </w:r>
      <w:r w:rsidR="0D9BB14A" w:rsidRPr="4B69C77F">
        <w:rPr>
          <w:rFonts w:asciiTheme="majorHAnsi" w:eastAsia="Times New Roman" w:hAnsiTheme="majorHAnsi" w:cstheme="majorBidi"/>
          <w:sz w:val="22"/>
          <w:szCs w:val="22"/>
          <w:lang w:val="en-US" w:eastAsia="en-GB"/>
        </w:rPr>
        <w:t>contributions</w:t>
      </w:r>
      <w:r w:rsidRPr="617B287A">
        <w:rPr>
          <w:rFonts w:asciiTheme="majorHAnsi" w:eastAsia="Times New Roman" w:hAnsiTheme="majorHAnsi" w:cstheme="majorBidi"/>
          <w:sz w:val="22"/>
          <w:szCs w:val="22"/>
          <w:lang w:val="en-US" w:eastAsia="en-GB"/>
        </w:rPr>
        <w:t xml:space="preserve"> </w:t>
      </w:r>
      <w:r w:rsidR="1CD95D29" w:rsidRPr="38E95D63">
        <w:rPr>
          <w:rFonts w:asciiTheme="majorHAnsi" w:eastAsia="Times New Roman" w:hAnsiTheme="majorHAnsi" w:cstheme="majorBidi"/>
          <w:sz w:val="22"/>
          <w:szCs w:val="22"/>
          <w:lang w:val="en-US" w:eastAsia="en-GB"/>
        </w:rPr>
        <w:t xml:space="preserve">(NMS, UKAS, MHRA) </w:t>
      </w:r>
      <w:r w:rsidRPr="617B287A">
        <w:rPr>
          <w:rFonts w:asciiTheme="majorHAnsi" w:eastAsia="Times New Roman" w:hAnsiTheme="majorHAnsi" w:cstheme="majorBidi"/>
          <w:sz w:val="22"/>
          <w:szCs w:val="22"/>
          <w:lang w:val="en-US" w:eastAsia="en-GB"/>
        </w:rPr>
        <w:t xml:space="preserve">will be fully supported through existing </w:t>
      </w:r>
      <w:proofErr w:type="spellStart"/>
      <w:r w:rsidRPr="617B287A">
        <w:rPr>
          <w:rFonts w:asciiTheme="majorHAnsi" w:eastAsia="Times New Roman" w:hAnsiTheme="majorHAnsi" w:cstheme="majorBidi"/>
          <w:sz w:val="22"/>
          <w:szCs w:val="22"/>
          <w:lang w:val="en-US" w:eastAsia="en-GB"/>
        </w:rPr>
        <w:t>programmes</w:t>
      </w:r>
      <w:proofErr w:type="spellEnd"/>
      <w:r w:rsidRPr="617B287A">
        <w:rPr>
          <w:rFonts w:asciiTheme="majorHAnsi" w:eastAsia="Times New Roman" w:hAnsiTheme="majorHAnsi" w:cstheme="majorBidi"/>
          <w:sz w:val="22"/>
          <w:szCs w:val="22"/>
          <w:lang w:val="en-US" w:eastAsia="en-GB"/>
        </w:rPr>
        <w:t xml:space="preserve"> and resources. This means that any time, effort, or contributions made by partners are already accounted for and covered within the scope of current programme structures. </w:t>
      </w:r>
    </w:p>
    <w:p w14:paraId="392F38B0" w14:textId="2A4FC0BE" w:rsidR="00AC11FB" w:rsidRPr="00024A33" w:rsidRDefault="76B45344" w:rsidP="1EE63713">
      <w:pPr>
        <w:shd w:val="clear" w:color="auto" w:fill="FFFFFF" w:themeFill="background1"/>
        <w:spacing w:before="100" w:beforeAutospacing="1" w:after="150" w:afterAutospacing="1" w:line="360" w:lineRule="atLeast"/>
        <w:rPr>
          <w:rFonts w:asciiTheme="majorHAnsi" w:eastAsia="Times New Roman" w:hAnsiTheme="majorHAnsi" w:cstheme="majorBidi"/>
          <w:sz w:val="22"/>
          <w:szCs w:val="22"/>
          <w:lang w:val="en-US" w:eastAsia="en-GB"/>
        </w:rPr>
      </w:pPr>
      <w:r w:rsidRPr="1EE63713">
        <w:rPr>
          <w:rFonts w:asciiTheme="majorHAnsi" w:eastAsia="Times New Roman" w:hAnsiTheme="majorHAnsi" w:cstheme="majorBidi"/>
          <w:sz w:val="22"/>
          <w:szCs w:val="22"/>
          <w:lang w:val="en-US" w:eastAsia="en-GB"/>
        </w:rPr>
        <w:t xml:space="preserve">Unfortunately travel expenses for the Associates cannot currently be claimed through the </w:t>
      </w:r>
      <w:proofErr w:type="spellStart"/>
      <w:r w:rsidRPr="1EE63713">
        <w:rPr>
          <w:rFonts w:asciiTheme="majorHAnsi" w:eastAsia="Times New Roman" w:hAnsiTheme="majorHAnsi" w:cstheme="majorBidi"/>
          <w:sz w:val="22"/>
          <w:szCs w:val="22"/>
          <w:lang w:val="en-US" w:eastAsia="en-GB"/>
        </w:rPr>
        <w:t>programme</w:t>
      </w:r>
      <w:proofErr w:type="spellEnd"/>
      <w:r w:rsidRPr="1EE63713">
        <w:rPr>
          <w:rFonts w:asciiTheme="majorHAnsi" w:eastAsia="Times New Roman" w:hAnsiTheme="majorHAnsi" w:cstheme="majorBidi"/>
          <w:sz w:val="22"/>
          <w:szCs w:val="22"/>
          <w:lang w:val="en-US" w:eastAsia="en-GB"/>
        </w:rPr>
        <w:t>.</w:t>
      </w:r>
      <w:r w:rsidRPr="1EE63713">
        <w:rPr>
          <w:rFonts w:asciiTheme="majorHAnsi" w:eastAsiaTheme="majorEastAsia" w:hAnsiTheme="majorHAnsi" w:cstheme="majorBidi"/>
          <w:b/>
          <w:bCs/>
          <w:color w:val="2E74B5" w:themeColor="accent1" w:themeShade="BF"/>
          <w:sz w:val="21"/>
          <w:szCs w:val="21"/>
          <w:lang w:eastAsia="en-GB"/>
        </w:rPr>
        <w:t xml:space="preserve"> </w:t>
      </w:r>
    </w:p>
    <w:p w14:paraId="7963C91D" w14:textId="77777777" w:rsidR="00307A02" w:rsidRPr="00144B17" w:rsidRDefault="004919A8" w:rsidP="00307A02">
      <w:pPr>
        <w:shd w:val="clear" w:color="auto" w:fill="FFFFFF"/>
        <w:spacing w:before="100" w:beforeAutospacing="1" w:after="150" w:line="360" w:lineRule="atLeast"/>
        <w:rPr>
          <w:rFonts w:asciiTheme="majorHAnsi" w:eastAsiaTheme="majorEastAsia" w:hAnsiTheme="majorHAnsi" w:cstheme="majorHAnsi"/>
          <w:color w:val="000000" w:themeColor="text1"/>
          <w:sz w:val="21"/>
          <w:szCs w:val="21"/>
          <w:lang w:eastAsia="en-GB"/>
        </w:rPr>
      </w:pPr>
      <w:r>
        <w:rPr>
          <w:rFonts w:asciiTheme="majorHAnsi" w:eastAsiaTheme="majorEastAsia" w:hAnsiTheme="majorHAnsi" w:cstheme="majorHAnsi"/>
          <w:color w:val="000000" w:themeColor="text1"/>
          <w:sz w:val="21"/>
          <w:szCs w:val="21"/>
          <w:lang w:eastAsia="en-GB"/>
        </w:rPr>
        <w:lastRenderedPageBreak/>
        <w:pict w14:anchorId="60640D6C">
          <v:rect id="_x0000_i1032" style="width:579pt;height:1.5pt" o:hrpct="0" o:hrstd="t" o:hrnoshade="t" o:hr="t" fillcolor="#424242" stroked="f"/>
        </w:pict>
      </w:r>
    </w:p>
    <w:p w14:paraId="56767A0C" w14:textId="54A1BE42" w:rsidR="00AC11FB" w:rsidRPr="00024A33" w:rsidRDefault="4E941E43" w:rsidP="1EE63713">
      <w:pPr>
        <w:shd w:val="clear" w:color="auto" w:fill="FFFFFF" w:themeFill="background1"/>
        <w:tabs>
          <w:tab w:val="left" w:pos="3988"/>
        </w:tabs>
        <w:spacing w:before="100" w:beforeAutospacing="1" w:after="150" w:afterAutospacing="1" w:line="360" w:lineRule="atLeast"/>
        <w:rPr>
          <w:rFonts w:asciiTheme="majorHAnsi" w:eastAsiaTheme="majorEastAsia" w:hAnsiTheme="majorHAnsi" w:cstheme="majorBidi"/>
          <w:b/>
          <w:bCs/>
          <w:color w:val="2E74B5" w:themeColor="accent1" w:themeShade="BF"/>
          <w:sz w:val="21"/>
          <w:szCs w:val="21"/>
          <w:lang w:eastAsia="en-GB"/>
        </w:rPr>
      </w:pPr>
      <w:r w:rsidRPr="1EE63713">
        <w:rPr>
          <w:rFonts w:asciiTheme="majorHAnsi" w:eastAsiaTheme="majorEastAsia" w:hAnsiTheme="majorHAnsi" w:cstheme="majorBidi"/>
          <w:b/>
          <w:bCs/>
          <w:color w:val="2E74B5" w:themeColor="accent1" w:themeShade="BF"/>
          <w:sz w:val="21"/>
          <w:szCs w:val="21"/>
          <w:lang w:eastAsia="en-GB"/>
        </w:rPr>
        <w:t>Programme Events and Engagement</w:t>
      </w:r>
    </w:p>
    <w:p w14:paraId="7F37F77E" w14:textId="62314215" w:rsidR="00AC11FB" w:rsidRPr="00024A33" w:rsidRDefault="4E941E43" w:rsidP="2F3FEEC4">
      <w:pPr>
        <w:spacing w:before="100" w:beforeAutospacing="1" w:after="100" w:afterAutospacing="1" w:line="360" w:lineRule="atLeast"/>
        <w:rPr>
          <w:rFonts w:asciiTheme="majorHAnsi" w:hAnsiTheme="majorHAnsi" w:cstheme="majorBidi"/>
          <w:sz w:val="21"/>
          <w:szCs w:val="21"/>
          <w:lang w:eastAsia="en-GB"/>
        </w:rPr>
      </w:pPr>
      <w:r w:rsidRPr="2F3FEEC4">
        <w:rPr>
          <w:rFonts w:asciiTheme="majorHAnsi" w:hAnsiTheme="majorHAnsi" w:cstheme="majorBidi"/>
          <w:sz w:val="21"/>
          <w:szCs w:val="21"/>
          <w:lang w:eastAsia="en-GB"/>
        </w:rPr>
        <w:t>The programme will be delivered online as much as possible to support broader participation and align with our environmental sustainability goals.</w:t>
      </w:r>
    </w:p>
    <w:p w14:paraId="2A037E07" w14:textId="655643C6" w:rsidR="00AC11FB" w:rsidRPr="00024A33" w:rsidRDefault="4E941E43" w:rsidP="2F3FEEC4">
      <w:pPr>
        <w:numPr>
          <w:ilvl w:val="0"/>
          <w:numId w:val="15"/>
        </w:numPr>
        <w:shd w:val="clear" w:color="auto" w:fill="FFFFFF" w:themeFill="background1"/>
        <w:spacing w:before="100" w:beforeAutospacing="1" w:after="150" w:afterAutospacing="1" w:line="360" w:lineRule="atLeast"/>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Introductory Briefing</w:t>
      </w:r>
      <w:r w:rsidR="00014BE3">
        <w:rPr>
          <w:rFonts w:asciiTheme="majorHAnsi" w:eastAsiaTheme="majorEastAsia" w:hAnsiTheme="majorHAnsi" w:cstheme="majorBidi"/>
          <w:b/>
          <w:bCs/>
          <w:color w:val="000000" w:themeColor="text1"/>
          <w:sz w:val="21"/>
          <w:szCs w:val="21"/>
          <w:lang w:eastAsia="en-GB"/>
        </w:rPr>
        <w:t>s</w:t>
      </w:r>
      <w:r w:rsidRPr="2F3FEEC4">
        <w:rPr>
          <w:rFonts w:asciiTheme="majorHAnsi" w:eastAsiaTheme="majorEastAsia" w:hAnsiTheme="majorHAnsi" w:cstheme="majorBidi"/>
          <w:b/>
          <w:bCs/>
          <w:color w:val="000000" w:themeColor="text1"/>
          <w:sz w:val="21"/>
          <w:szCs w:val="21"/>
          <w:lang w:eastAsia="en-GB"/>
        </w:rPr>
        <w:t xml:space="preserve"> (virtual</w:t>
      </w:r>
      <w:r w:rsidR="00014BE3">
        <w:rPr>
          <w:rFonts w:asciiTheme="majorHAnsi" w:eastAsiaTheme="majorEastAsia" w:hAnsiTheme="majorHAnsi" w:cstheme="majorBidi"/>
          <w:b/>
          <w:bCs/>
          <w:color w:val="000000" w:themeColor="text1"/>
          <w:sz w:val="21"/>
          <w:szCs w:val="21"/>
          <w:lang w:eastAsia="en-GB"/>
        </w:rPr>
        <w:t xml:space="preserve"> – </w:t>
      </w:r>
      <w:r w:rsidR="00014BE3">
        <w:rPr>
          <w:rFonts w:asciiTheme="majorHAnsi" w:eastAsiaTheme="majorEastAsia" w:hAnsiTheme="majorHAnsi" w:cstheme="majorBidi"/>
          <w:b/>
          <w:bCs/>
          <w:i/>
          <w:iCs/>
          <w:color w:val="000000" w:themeColor="text1"/>
          <w:sz w:val="21"/>
          <w:szCs w:val="21"/>
          <w:lang w:eastAsia="en-GB"/>
        </w:rPr>
        <w:t>held already</w:t>
      </w:r>
      <w:r w:rsidRPr="2F3FEEC4">
        <w:rPr>
          <w:rFonts w:asciiTheme="majorHAnsi" w:eastAsiaTheme="majorEastAsia" w:hAnsiTheme="majorHAnsi" w:cstheme="majorBidi"/>
          <w:b/>
          <w:bCs/>
          <w:color w:val="000000" w:themeColor="text1"/>
          <w:sz w:val="21"/>
          <w:szCs w:val="21"/>
          <w:lang w:eastAsia="en-GB"/>
        </w:rPr>
        <w:t>)</w:t>
      </w:r>
      <w:r w:rsidRPr="2F3FEEC4">
        <w:rPr>
          <w:rFonts w:asciiTheme="majorHAnsi" w:eastAsiaTheme="majorEastAsia" w:hAnsiTheme="majorHAnsi" w:cstheme="majorBidi"/>
          <w:color w:val="000000" w:themeColor="text1"/>
          <w:sz w:val="21"/>
          <w:szCs w:val="21"/>
          <w:lang w:eastAsia="en-GB"/>
        </w:rPr>
        <w:t xml:space="preserve">: </w:t>
      </w:r>
      <w:r w:rsidR="00014BE3">
        <w:rPr>
          <w:rFonts w:asciiTheme="majorHAnsi" w:eastAsiaTheme="majorEastAsia" w:hAnsiTheme="majorHAnsi" w:cstheme="majorBidi"/>
          <w:color w:val="000000" w:themeColor="text1"/>
          <w:sz w:val="21"/>
          <w:szCs w:val="21"/>
          <w:lang w:eastAsia="en-GB"/>
        </w:rPr>
        <w:t>S</w:t>
      </w:r>
      <w:r w:rsidRPr="2F3FEEC4">
        <w:rPr>
          <w:rFonts w:asciiTheme="majorHAnsi" w:eastAsiaTheme="majorEastAsia" w:hAnsiTheme="majorHAnsi" w:cstheme="majorBidi"/>
          <w:color w:val="000000" w:themeColor="text1"/>
          <w:sz w:val="21"/>
          <w:szCs w:val="21"/>
          <w:lang w:eastAsia="en-GB"/>
        </w:rPr>
        <w:t>hort session</w:t>
      </w:r>
      <w:r w:rsidR="00014BE3">
        <w:rPr>
          <w:rFonts w:asciiTheme="majorHAnsi" w:eastAsiaTheme="majorEastAsia" w:hAnsiTheme="majorHAnsi" w:cstheme="majorBidi"/>
          <w:color w:val="000000" w:themeColor="text1"/>
          <w:sz w:val="21"/>
          <w:szCs w:val="21"/>
          <w:lang w:eastAsia="en-GB"/>
        </w:rPr>
        <w:t>s</w:t>
      </w:r>
      <w:r w:rsidRPr="2F3FEEC4">
        <w:rPr>
          <w:rFonts w:asciiTheme="majorHAnsi" w:eastAsiaTheme="majorEastAsia" w:hAnsiTheme="majorHAnsi" w:cstheme="majorBidi"/>
          <w:color w:val="000000" w:themeColor="text1"/>
          <w:sz w:val="21"/>
          <w:szCs w:val="21"/>
          <w:lang w:eastAsia="en-GB"/>
        </w:rPr>
        <w:t xml:space="preserve"> to outline expectations, timelines, and support structures prior to programme launch.</w:t>
      </w:r>
    </w:p>
    <w:p w14:paraId="1D05ECC1" w14:textId="6D918539" w:rsidR="00AC11FB" w:rsidRPr="00024A33" w:rsidRDefault="4E941E43" w:rsidP="2F3FEEC4">
      <w:pPr>
        <w:numPr>
          <w:ilvl w:val="0"/>
          <w:numId w:val="15"/>
        </w:numPr>
        <w:shd w:val="clear" w:color="auto" w:fill="FFFFFF" w:themeFill="background1"/>
        <w:spacing w:before="100" w:beforeAutospacing="1" w:after="150" w:afterAutospacing="1" w:line="360" w:lineRule="atLeast"/>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Brokerage session (new for Round 5, virtual)</w:t>
      </w:r>
      <w:r w:rsidRPr="2F3FEEC4">
        <w:rPr>
          <w:rFonts w:asciiTheme="majorHAnsi" w:eastAsiaTheme="majorEastAsia" w:hAnsiTheme="majorHAnsi" w:cstheme="majorBidi"/>
          <w:color w:val="000000" w:themeColor="text1"/>
          <w:sz w:val="21"/>
          <w:szCs w:val="21"/>
          <w:lang w:eastAsia="en-GB"/>
        </w:rPr>
        <w:t>: To be introduced ahead of awarding applications. This session will provide a structured opportunity to check proposals, strengthen project design, and ensure clarity of scope. It is intended to help successful applicants hit the ground running at the Kick-off while also offering early insight and guidance to those whose proposals may require further development.</w:t>
      </w:r>
    </w:p>
    <w:p w14:paraId="0F00D25C" w14:textId="3FF4E0FD" w:rsidR="00AC11FB" w:rsidRPr="00024A33" w:rsidRDefault="4E941E43" w:rsidP="2F3FEEC4">
      <w:pPr>
        <w:numPr>
          <w:ilvl w:val="1"/>
          <w:numId w:val="15"/>
        </w:numPr>
        <w:shd w:val="clear" w:color="auto" w:fill="FFFFFF" w:themeFill="background1"/>
        <w:spacing w:before="100" w:beforeAutospacing="1" w:after="150" w:afterAutospacing="1" w:line="360" w:lineRule="atLeast"/>
        <w:ind w:left="720"/>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Kick-Off Event (in p</w:t>
      </w:r>
      <w:r w:rsidRPr="2F3FEEC4">
        <w:rPr>
          <w:rFonts w:asciiTheme="majorHAnsi" w:eastAsiaTheme="majorEastAsia" w:hAnsiTheme="majorHAnsi" w:cstheme="majorBidi"/>
          <w:b/>
          <w:bCs/>
          <w:sz w:val="21"/>
          <w:szCs w:val="21"/>
          <w:lang w:eastAsia="en-GB"/>
        </w:rPr>
        <w:t>erson)</w:t>
      </w:r>
      <w:r w:rsidRPr="2F3FEEC4">
        <w:rPr>
          <w:rFonts w:asciiTheme="majorHAnsi" w:eastAsiaTheme="majorEastAsia" w:hAnsiTheme="majorHAnsi" w:cstheme="majorBidi"/>
          <w:sz w:val="21"/>
          <w:szCs w:val="21"/>
          <w:lang w:eastAsia="en-GB"/>
        </w:rPr>
        <w:t xml:space="preserve">: launch of the programme featuring: </w:t>
      </w:r>
      <w:r w:rsidRPr="2F3FEEC4">
        <w:rPr>
          <w:rFonts w:asciiTheme="majorHAnsi" w:eastAsiaTheme="majorEastAsia" w:hAnsiTheme="majorHAnsi" w:cstheme="majorBidi"/>
          <w:color w:val="000000" w:themeColor="text1"/>
          <w:sz w:val="21"/>
          <w:szCs w:val="21"/>
          <w:lang w:eastAsia="en-GB"/>
        </w:rPr>
        <w:t>project showcases and introductions (am) and lab visits, interactive sessions, and roundtable discussions with scientific leads and partners to develop project proposals into detailed plans (pm).</w:t>
      </w:r>
    </w:p>
    <w:p w14:paraId="211CDD5B" w14:textId="00472129" w:rsidR="00AC11FB" w:rsidRPr="00024A33" w:rsidRDefault="4E941E43" w:rsidP="2F3FEEC4">
      <w:pPr>
        <w:numPr>
          <w:ilvl w:val="0"/>
          <w:numId w:val="15"/>
        </w:numPr>
        <w:shd w:val="clear" w:color="auto" w:fill="FFFFFF" w:themeFill="background1"/>
        <w:spacing w:before="100" w:beforeAutospacing="1" w:after="150" w:afterAutospacing="1" w:line="360" w:lineRule="atLeast"/>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Quarterly Meetings (virtual)</w:t>
      </w:r>
      <w:r w:rsidRPr="2F3FEEC4">
        <w:rPr>
          <w:rFonts w:asciiTheme="majorHAnsi" w:eastAsiaTheme="majorEastAsia" w:hAnsiTheme="majorHAnsi" w:cstheme="majorBidi"/>
          <w:color w:val="000000" w:themeColor="text1"/>
          <w:sz w:val="21"/>
          <w:szCs w:val="21"/>
          <w:lang w:eastAsia="en-GB"/>
        </w:rPr>
        <w:t>: Including mentor check-ins, Trust leads inputs and updates, project updates, and collaborative learning.</w:t>
      </w:r>
    </w:p>
    <w:p w14:paraId="0BD0DAB0" w14:textId="63FBB906" w:rsidR="00AC11FB" w:rsidRPr="00024A33" w:rsidRDefault="4E941E43" w:rsidP="2F3FEEC4">
      <w:pPr>
        <w:numPr>
          <w:ilvl w:val="0"/>
          <w:numId w:val="15"/>
        </w:numPr>
        <w:shd w:val="clear" w:color="auto" w:fill="FFFFFF" w:themeFill="background1"/>
        <w:spacing w:before="100" w:beforeAutospacing="1" w:after="150" w:afterAutospacing="1" w:line="360" w:lineRule="atLeast"/>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Mid-Point Event (</w:t>
      </w:r>
      <w:r w:rsidR="00BB4561">
        <w:rPr>
          <w:rFonts w:asciiTheme="majorHAnsi" w:eastAsiaTheme="majorEastAsia" w:hAnsiTheme="majorHAnsi" w:cstheme="majorBidi"/>
          <w:b/>
          <w:bCs/>
          <w:color w:val="000000" w:themeColor="text1"/>
          <w:sz w:val="21"/>
          <w:szCs w:val="21"/>
          <w:lang w:eastAsia="en-GB"/>
        </w:rPr>
        <w:t>in person</w:t>
      </w:r>
      <w:r w:rsidRPr="2F3FEEC4">
        <w:rPr>
          <w:rFonts w:asciiTheme="majorHAnsi" w:eastAsiaTheme="majorEastAsia" w:hAnsiTheme="majorHAnsi" w:cstheme="majorBidi"/>
          <w:b/>
          <w:bCs/>
          <w:color w:val="000000" w:themeColor="text1"/>
          <w:sz w:val="21"/>
          <w:szCs w:val="21"/>
          <w:lang w:eastAsia="en-GB"/>
        </w:rPr>
        <w:t>)</w:t>
      </w:r>
      <w:r w:rsidRPr="2F3FEEC4">
        <w:rPr>
          <w:rFonts w:asciiTheme="majorHAnsi" w:eastAsiaTheme="majorEastAsia" w:hAnsiTheme="majorHAnsi" w:cstheme="majorBidi"/>
          <w:color w:val="000000" w:themeColor="text1"/>
          <w:sz w:val="21"/>
          <w:szCs w:val="21"/>
          <w:lang w:eastAsia="en-GB"/>
        </w:rPr>
        <w:t>: The Mid-Point Event will serve as a formal milestone in the KTP programme, bringing together HCS KTP associates, CSAs, CSOs, healthcare professionals, and scientific officials. The event is designed to review progress to date, share learning, strengthen cross sector collaboration, and expand awareness of the programme’s capabilities.</w:t>
      </w:r>
    </w:p>
    <w:p w14:paraId="6AB5F2F3" w14:textId="7CC9612C" w:rsidR="00AC11FB" w:rsidRPr="00307A02" w:rsidRDefault="4E941E43" w:rsidP="00307A02">
      <w:pPr>
        <w:numPr>
          <w:ilvl w:val="0"/>
          <w:numId w:val="15"/>
        </w:numPr>
        <w:shd w:val="clear" w:color="auto" w:fill="FFFFFF" w:themeFill="background1"/>
        <w:spacing w:before="100" w:beforeAutospacing="1" w:after="150" w:afterAutospacing="1" w:line="360" w:lineRule="atLeast"/>
        <w:rPr>
          <w:rFonts w:asciiTheme="majorHAnsi" w:eastAsiaTheme="majorEastAsia" w:hAnsiTheme="majorHAnsi" w:cstheme="majorBidi"/>
          <w:color w:val="000000" w:themeColor="text1"/>
          <w:sz w:val="21"/>
          <w:szCs w:val="21"/>
          <w:lang w:eastAsia="en-GB"/>
        </w:rPr>
      </w:pPr>
      <w:r w:rsidRPr="2F3FEEC4">
        <w:rPr>
          <w:rFonts w:asciiTheme="majorHAnsi" w:eastAsiaTheme="majorEastAsia" w:hAnsiTheme="majorHAnsi" w:cstheme="majorBidi"/>
          <w:b/>
          <w:bCs/>
          <w:color w:val="000000" w:themeColor="text1"/>
          <w:sz w:val="21"/>
          <w:szCs w:val="21"/>
          <w:lang w:eastAsia="en-GB"/>
        </w:rPr>
        <w:t>Wrap-Up Event (in person)</w:t>
      </w:r>
      <w:r w:rsidRPr="2F3FEEC4">
        <w:rPr>
          <w:rFonts w:asciiTheme="majorHAnsi" w:eastAsiaTheme="majorEastAsia" w:hAnsiTheme="majorHAnsi" w:cstheme="majorBidi"/>
          <w:color w:val="000000" w:themeColor="text1"/>
          <w:sz w:val="21"/>
          <w:szCs w:val="21"/>
          <w:lang w:eastAsia="en-GB"/>
        </w:rPr>
        <w:t>: Aligned with a broader scientific or healthcare system event to maximise visibility for Associates and their work, share outcomes, and promote future engagement with the KTP programme.</w:t>
      </w:r>
    </w:p>
    <w:sectPr w:rsidR="00AC11FB" w:rsidRPr="00307A02" w:rsidSect="00307A02">
      <w:headerReference w:type="default" r:id="rId10"/>
      <w:footerReference w:type="default" r:id="rId11"/>
      <w:pgSz w:w="11906" w:h="16838"/>
      <w:pgMar w:top="194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7C41" w14:textId="77777777" w:rsidR="001D6244" w:rsidRDefault="001D6244" w:rsidP="00B92FDA">
      <w:r>
        <w:separator/>
      </w:r>
    </w:p>
  </w:endnote>
  <w:endnote w:type="continuationSeparator" w:id="0">
    <w:p w14:paraId="0C3C5E4A" w14:textId="77777777" w:rsidR="001D6244" w:rsidRDefault="001D6244" w:rsidP="00B9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F3FEEC4" w14:paraId="1E36B19B" w14:textId="77777777" w:rsidTr="2F3FEEC4">
      <w:trPr>
        <w:trHeight w:val="300"/>
      </w:trPr>
      <w:tc>
        <w:tcPr>
          <w:tcW w:w="3005" w:type="dxa"/>
        </w:tcPr>
        <w:p w14:paraId="586B0788" w14:textId="7065226D" w:rsidR="2F3FEEC4" w:rsidRDefault="00014BE3" w:rsidP="2F3FEEC4">
          <w:pPr>
            <w:pStyle w:val="Header"/>
            <w:ind w:left="-115"/>
          </w:pPr>
          <w:r w:rsidRPr="00014BE3">
            <w:rPr>
              <w:sz w:val="20"/>
              <w:szCs w:val="20"/>
            </w:rPr>
            <w:t>HCS KTP Programme Brief- Round 5</w:t>
          </w:r>
        </w:p>
      </w:tc>
      <w:tc>
        <w:tcPr>
          <w:tcW w:w="3005" w:type="dxa"/>
        </w:tcPr>
        <w:p w14:paraId="63983501" w14:textId="0750A16E" w:rsidR="2F3FEEC4" w:rsidRDefault="2F3FEEC4" w:rsidP="2F3FEEC4">
          <w:pPr>
            <w:pStyle w:val="Header"/>
            <w:jc w:val="center"/>
          </w:pPr>
        </w:p>
      </w:tc>
      <w:tc>
        <w:tcPr>
          <w:tcW w:w="3005" w:type="dxa"/>
        </w:tcPr>
        <w:p w14:paraId="6DA670DC" w14:textId="601232B1" w:rsidR="2F3FEEC4" w:rsidRDefault="00014BE3" w:rsidP="2F3FEEC4">
          <w:pPr>
            <w:pStyle w:val="Header"/>
            <w:ind w:right="-115"/>
            <w:jc w:val="right"/>
          </w:pPr>
          <w:r w:rsidRPr="00014BE3">
            <w:rPr>
              <w:sz w:val="20"/>
              <w:szCs w:val="20"/>
            </w:rPr>
            <w:t xml:space="preserve">Page </w:t>
          </w:r>
          <w:r w:rsidRPr="00014BE3">
            <w:rPr>
              <w:b/>
              <w:bCs/>
              <w:sz w:val="20"/>
              <w:szCs w:val="20"/>
            </w:rPr>
            <w:fldChar w:fldCharType="begin"/>
          </w:r>
          <w:r w:rsidRPr="00014BE3">
            <w:rPr>
              <w:b/>
              <w:bCs/>
              <w:sz w:val="20"/>
              <w:szCs w:val="20"/>
            </w:rPr>
            <w:instrText xml:space="preserve"> PAGE  \* Arabic  \* MERGEFORMAT </w:instrText>
          </w:r>
          <w:r w:rsidRPr="00014BE3">
            <w:rPr>
              <w:b/>
              <w:bCs/>
              <w:sz w:val="20"/>
              <w:szCs w:val="20"/>
            </w:rPr>
            <w:fldChar w:fldCharType="separate"/>
          </w:r>
          <w:r>
            <w:rPr>
              <w:b/>
              <w:bCs/>
              <w:sz w:val="20"/>
              <w:szCs w:val="20"/>
            </w:rPr>
            <w:t>5</w:t>
          </w:r>
          <w:r w:rsidRPr="00014BE3">
            <w:rPr>
              <w:b/>
              <w:bCs/>
              <w:sz w:val="20"/>
              <w:szCs w:val="20"/>
            </w:rPr>
            <w:fldChar w:fldCharType="end"/>
          </w:r>
          <w:r w:rsidRPr="00014BE3">
            <w:rPr>
              <w:sz w:val="20"/>
              <w:szCs w:val="20"/>
            </w:rPr>
            <w:t xml:space="preserve"> of </w:t>
          </w:r>
          <w:r w:rsidRPr="00014BE3">
            <w:rPr>
              <w:b/>
              <w:bCs/>
              <w:sz w:val="20"/>
              <w:szCs w:val="20"/>
            </w:rPr>
            <w:fldChar w:fldCharType="begin"/>
          </w:r>
          <w:r w:rsidRPr="00014BE3">
            <w:rPr>
              <w:b/>
              <w:bCs/>
              <w:sz w:val="20"/>
              <w:szCs w:val="20"/>
            </w:rPr>
            <w:instrText xml:space="preserve"> NUMPAGES  \* Arabic  \* MERGEFORMAT </w:instrText>
          </w:r>
          <w:r w:rsidRPr="00014BE3">
            <w:rPr>
              <w:b/>
              <w:bCs/>
              <w:sz w:val="20"/>
              <w:szCs w:val="20"/>
            </w:rPr>
            <w:fldChar w:fldCharType="separate"/>
          </w:r>
          <w:r>
            <w:rPr>
              <w:b/>
              <w:bCs/>
              <w:sz w:val="20"/>
              <w:szCs w:val="20"/>
            </w:rPr>
            <w:t>6</w:t>
          </w:r>
          <w:r w:rsidRPr="00014BE3">
            <w:rPr>
              <w:b/>
              <w:bCs/>
              <w:sz w:val="20"/>
              <w:szCs w:val="20"/>
            </w:rPr>
            <w:fldChar w:fldCharType="end"/>
          </w:r>
        </w:p>
      </w:tc>
    </w:tr>
  </w:tbl>
  <w:p w14:paraId="6DBA0E60" w14:textId="2B389BA4" w:rsidR="005A6312" w:rsidRDefault="005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C4E8" w14:textId="77777777" w:rsidR="001D6244" w:rsidRDefault="001D6244" w:rsidP="00B92FDA">
      <w:r>
        <w:separator/>
      </w:r>
    </w:p>
  </w:footnote>
  <w:footnote w:type="continuationSeparator" w:id="0">
    <w:p w14:paraId="4FB6499D" w14:textId="77777777" w:rsidR="001D6244" w:rsidRDefault="001D6244" w:rsidP="00B9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52DF" w14:textId="1088D930" w:rsidR="00FD1DEE" w:rsidRDefault="004919A8" w:rsidP="00A34EC9">
    <w:pPr>
      <w:pStyle w:val="Header"/>
      <w:tabs>
        <w:tab w:val="clear" w:pos="9026"/>
        <w:tab w:val="left" w:pos="7488"/>
      </w:tabs>
    </w:pPr>
    <w:sdt>
      <w:sdtPr>
        <w:rPr>
          <w:rFonts w:ascii="Arial" w:eastAsia="Times New Roman" w:hAnsi="Arial" w:cs="Arial"/>
          <w:noProof/>
          <w:sz w:val="22"/>
          <w:szCs w:val="22"/>
          <w:lang w:eastAsia="en-GB"/>
        </w:rPr>
        <w:id w:val="2095964921"/>
        <w:showingPlcHdr/>
        <w:docPartObj>
          <w:docPartGallery w:val="Watermarks"/>
          <w:docPartUnique/>
        </w:docPartObj>
      </w:sdtPr>
      <w:sdtEndPr/>
      <w:sdtContent>
        <w:r w:rsidR="2F3FEEC4" w:rsidRPr="2F3FEEC4">
          <w:rPr>
            <w:rFonts w:ascii="Arial" w:eastAsia="Times New Roman" w:hAnsi="Arial" w:cs="Arial"/>
            <w:noProof/>
            <w:sz w:val="22"/>
            <w:szCs w:val="22"/>
            <w:lang w:eastAsia="en-GB"/>
          </w:rPr>
          <w:t xml:space="preserve">     </w:t>
        </w:r>
      </w:sdtContent>
    </w:sdt>
    <w:r w:rsidR="0095499D">
      <w:rPr>
        <w:noProof/>
        <w:lang w:eastAsia="en-GB"/>
      </w:rPr>
      <w:drawing>
        <wp:anchor distT="0" distB="0" distL="114300" distR="114300" simplePos="0" relativeHeight="251658243" behindDoc="1" locked="0" layoutInCell="1" allowOverlap="1" wp14:anchorId="7A388DE7" wp14:editId="474B7412">
          <wp:simplePos x="0" y="0"/>
          <wp:positionH relativeFrom="margin">
            <wp:align>left</wp:align>
          </wp:positionH>
          <wp:positionV relativeFrom="paragraph">
            <wp:posOffset>47569</wp:posOffset>
          </wp:positionV>
          <wp:extent cx="876935" cy="416560"/>
          <wp:effectExtent l="0" t="0" r="0" b="2540"/>
          <wp:wrapNone/>
          <wp:docPr id="1054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416560"/>
                  </a:xfrm>
                  <a:prstGeom prst="rect">
                    <a:avLst/>
                  </a:prstGeom>
                  <a:noFill/>
                </pic:spPr>
              </pic:pic>
            </a:graphicData>
          </a:graphic>
        </wp:anchor>
      </w:drawing>
    </w:r>
    <w:r w:rsidR="00787A1A" w:rsidRPr="009D6803">
      <w:rPr>
        <w:noProof/>
        <w:lang w:eastAsia="en-GB"/>
      </w:rPr>
      <w:drawing>
        <wp:anchor distT="0" distB="0" distL="114300" distR="114300" simplePos="0" relativeHeight="251658242" behindDoc="0" locked="0" layoutInCell="1" allowOverlap="1" wp14:anchorId="0C690C85" wp14:editId="6FB3F4DF">
          <wp:simplePos x="0" y="0"/>
          <wp:positionH relativeFrom="margin">
            <wp:posOffset>4719320</wp:posOffset>
          </wp:positionH>
          <wp:positionV relativeFrom="paragraph">
            <wp:posOffset>21639</wp:posOffset>
          </wp:positionV>
          <wp:extent cx="1012190" cy="4813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481330"/>
                  </a:xfrm>
                  <a:prstGeom prst="rect">
                    <a:avLst/>
                  </a:prstGeom>
                  <a:noFill/>
                  <a:ln>
                    <a:noFill/>
                  </a:ln>
                </pic:spPr>
              </pic:pic>
            </a:graphicData>
          </a:graphic>
        </wp:anchor>
      </w:drawing>
    </w:r>
    <w:r w:rsidR="00787A1A" w:rsidRPr="009D6803">
      <w:rPr>
        <w:noProof/>
        <w:lang w:eastAsia="en-GB"/>
      </w:rPr>
      <w:drawing>
        <wp:anchor distT="0" distB="0" distL="114300" distR="114300" simplePos="0" relativeHeight="251658240" behindDoc="1" locked="0" layoutInCell="1" allowOverlap="1" wp14:anchorId="050BBA23" wp14:editId="270E99AC">
          <wp:simplePos x="0" y="0"/>
          <wp:positionH relativeFrom="margin">
            <wp:posOffset>2859845</wp:posOffset>
          </wp:positionH>
          <wp:positionV relativeFrom="paragraph">
            <wp:posOffset>19685</wp:posOffset>
          </wp:positionV>
          <wp:extent cx="1613535" cy="539115"/>
          <wp:effectExtent l="0" t="0" r="5715" b="0"/>
          <wp:wrapNone/>
          <wp:docPr id="3" name="Picture 2" descr="Graphical user interface, text, application&#10;&#10;Description automatically generated">
            <a:extLst xmlns:a="http://schemas.openxmlformats.org/drawingml/2006/main">
              <a:ext uri="{FF2B5EF4-FFF2-40B4-BE49-F238E27FC236}">
                <a16:creationId xmlns:a16="http://schemas.microsoft.com/office/drawing/2014/main" id="{462422B8-4E87-90CD-6932-56160A90F9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aphical user interface, text, application&#10;&#10;Description automatically generated">
                    <a:extLst>
                      <a:ext uri="{FF2B5EF4-FFF2-40B4-BE49-F238E27FC236}">
                        <a16:creationId xmlns:a16="http://schemas.microsoft.com/office/drawing/2014/main" id="{462422B8-4E87-90CD-6932-56160A90F9B4}"/>
                      </a:ext>
                    </a:extLst>
                  </pic:cNvPr>
                  <pic:cNvPicPr>
                    <a:picLocks noChangeAspect="1"/>
                  </pic:cNvPicPr>
                </pic:nvPicPr>
                <pic:blipFill rotWithShape="1">
                  <a:blip r:embed="rId3">
                    <a:extLst>
                      <a:ext uri="{28A0092B-C50C-407E-A947-70E740481C1C}">
                        <a14:useLocalDpi xmlns:a14="http://schemas.microsoft.com/office/drawing/2010/main" val="0"/>
                      </a:ext>
                    </a:extLst>
                  </a:blip>
                  <a:srcRect t="14576" b="25993"/>
                  <a:stretch/>
                </pic:blipFill>
                <pic:spPr>
                  <a:xfrm>
                    <a:off x="0" y="0"/>
                    <a:ext cx="1613535" cy="539115"/>
                  </a:xfrm>
                  <a:prstGeom prst="rect">
                    <a:avLst/>
                  </a:prstGeom>
                </pic:spPr>
              </pic:pic>
            </a:graphicData>
          </a:graphic>
        </wp:anchor>
      </w:drawing>
    </w:r>
    <w:r w:rsidR="00787A1A" w:rsidRPr="009D6803">
      <w:rPr>
        <w:noProof/>
        <w:lang w:eastAsia="en-GB"/>
      </w:rPr>
      <w:drawing>
        <wp:anchor distT="0" distB="0" distL="114300" distR="114300" simplePos="0" relativeHeight="251658241" behindDoc="0" locked="0" layoutInCell="1" allowOverlap="1" wp14:anchorId="503DDD2A" wp14:editId="1C23FA6B">
          <wp:simplePos x="0" y="0"/>
          <wp:positionH relativeFrom="column">
            <wp:posOffset>1563224</wp:posOffset>
          </wp:positionH>
          <wp:positionV relativeFrom="paragraph">
            <wp:posOffset>129687</wp:posOffset>
          </wp:positionV>
          <wp:extent cx="907415" cy="352425"/>
          <wp:effectExtent l="0" t="0" r="6985" b="95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07415" cy="352425"/>
                  </a:xfrm>
                  <a:prstGeom prst="rect">
                    <a:avLst/>
                  </a:prstGeom>
                </pic:spPr>
              </pic:pic>
            </a:graphicData>
          </a:graphic>
        </wp:anchor>
      </w:drawing>
    </w:r>
    <w:r w:rsidR="00FD1DEE">
      <w:rPr>
        <w:rFonts w:ascii="Arial" w:eastAsia="Times New Roman" w:hAnsi="Arial" w:cs="Arial"/>
        <w:noProof/>
        <w:sz w:val="22"/>
        <w:szCs w:val="22"/>
        <w:lang w:eastAsia="en-GB"/>
      </w:rPr>
      <w:t xml:space="preserve">   </w:t>
    </w:r>
    <w:r w:rsidR="00FD1DEE">
      <w:rPr>
        <w:noProof/>
        <w:lang w:eastAsia="en-GB"/>
      </w:rPr>
      <w:t xml:space="preserve">                     </w:t>
    </w:r>
    <w:r w:rsidR="00A34EC9">
      <w:rPr>
        <w:noProof/>
        <w:lang w:eastAsia="en-GB"/>
      </w:rPr>
      <w:tab/>
    </w:r>
  </w:p>
  <w:p w14:paraId="334FA5DC" w14:textId="2C98C7F3" w:rsidR="00FD1DEE" w:rsidRDefault="00FD1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0A1"/>
    <w:multiLevelType w:val="multilevel"/>
    <w:tmpl w:val="B278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41962"/>
    <w:multiLevelType w:val="multilevel"/>
    <w:tmpl w:val="09B6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571A7"/>
    <w:multiLevelType w:val="hybridMultilevel"/>
    <w:tmpl w:val="C8B2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71DD2"/>
    <w:multiLevelType w:val="hybridMultilevel"/>
    <w:tmpl w:val="E00A8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24958"/>
    <w:multiLevelType w:val="multilevel"/>
    <w:tmpl w:val="E84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D156B"/>
    <w:multiLevelType w:val="multilevel"/>
    <w:tmpl w:val="B0A0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E4E54"/>
    <w:multiLevelType w:val="multilevel"/>
    <w:tmpl w:val="5CB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50D09"/>
    <w:multiLevelType w:val="multilevel"/>
    <w:tmpl w:val="9F2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740AC"/>
    <w:multiLevelType w:val="multilevel"/>
    <w:tmpl w:val="9CC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54874"/>
    <w:multiLevelType w:val="multilevel"/>
    <w:tmpl w:val="B752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A2780"/>
    <w:multiLevelType w:val="multilevel"/>
    <w:tmpl w:val="158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0625F"/>
    <w:multiLevelType w:val="multilevel"/>
    <w:tmpl w:val="56849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D525E"/>
    <w:multiLevelType w:val="hybridMultilevel"/>
    <w:tmpl w:val="6C649A8A"/>
    <w:lvl w:ilvl="0" w:tplc="B2F6156A">
      <w:start w:val="1"/>
      <w:numFmt w:val="bullet"/>
      <w:lvlText w:val=""/>
      <w:lvlJc w:val="left"/>
      <w:pPr>
        <w:tabs>
          <w:tab w:val="num" w:pos="720"/>
        </w:tabs>
        <w:ind w:left="720" w:hanging="360"/>
      </w:pPr>
      <w:rPr>
        <w:rFonts w:ascii="Symbol" w:hAnsi="Symbol" w:hint="default"/>
        <w:sz w:val="20"/>
      </w:rPr>
    </w:lvl>
    <w:lvl w:ilvl="1" w:tplc="D43A2D20">
      <w:start w:val="1"/>
      <w:numFmt w:val="bullet"/>
      <w:lvlText w:val=""/>
      <w:lvlJc w:val="left"/>
      <w:pPr>
        <w:tabs>
          <w:tab w:val="num" w:pos="1440"/>
        </w:tabs>
        <w:ind w:left="1440" w:hanging="360"/>
      </w:pPr>
      <w:rPr>
        <w:rFonts w:ascii="Symbol" w:hAnsi="Symbol" w:hint="default"/>
        <w:sz w:val="20"/>
      </w:rPr>
    </w:lvl>
    <w:lvl w:ilvl="2" w:tplc="B3F4111C" w:tentative="1">
      <w:start w:val="1"/>
      <w:numFmt w:val="bullet"/>
      <w:lvlText w:val=""/>
      <w:lvlJc w:val="left"/>
      <w:pPr>
        <w:tabs>
          <w:tab w:val="num" w:pos="2160"/>
        </w:tabs>
        <w:ind w:left="2160" w:hanging="360"/>
      </w:pPr>
      <w:rPr>
        <w:rFonts w:ascii="Symbol" w:hAnsi="Symbol" w:hint="default"/>
        <w:sz w:val="20"/>
      </w:rPr>
    </w:lvl>
    <w:lvl w:ilvl="3" w:tplc="CF2E94F8" w:tentative="1">
      <w:start w:val="1"/>
      <w:numFmt w:val="bullet"/>
      <w:lvlText w:val=""/>
      <w:lvlJc w:val="left"/>
      <w:pPr>
        <w:tabs>
          <w:tab w:val="num" w:pos="2880"/>
        </w:tabs>
        <w:ind w:left="2880" w:hanging="360"/>
      </w:pPr>
      <w:rPr>
        <w:rFonts w:ascii="Symbol" w:hAnsi="Symbol" w:hint="default"/>
        <w:sz w:val="20"/>
      </w:rPr>
    </w:lvl>
    <w:lvl w:ilvl="4" w:tplc="6BE839FE" w:tentative="1">
      <w:start w:val="1"/>
      <w:numFmt w:val="bullet"/>
      <w:lvlText w:val=""/>
      <w:lvlJc w:val="left"/>
      <w:pPr>
        <w:tabs>
          <w:tab w:val="num" w:pos="3600"/>
        </w:tabs>
        <w:ind w:left="3600" w:hanging="360"/>
      </w:pPr>
      <w:rPr>
        <w:rFonts w:ascii="Symbol" w:hAnsi="Symbol" w:hint="default"/>
        <w:sz w:val="20"/>
      </w:rPr>
    </w:lvl>
    <w:lvl w:ilvl="5" w:tplc="10BEC042" w:tentative="1">
      <w:start w:val="1"/>
      <w:numFmt w:val="bullet"/>
      <w:lvlText w:val=""/>
      <w:lvlJc w:val="left"/>
      <w:pPr>
        <w:tabs>
          <w:tab w:val="num" w:pos="4320"/>
        </w:tabs>
        <w:ind w:left="4320" w:hanging="360"/>
      </w:pPr>
      <w:rPr>
        <w:rFonts w:ascii="Symbol" w:hAnsi="Symbol" w:hint="default"/>
        <w:sz w:val="20"/>
      </w:rPr>
    </w:lvl>
    <w:lvl w:ilvl="6" w:tplc="2AAA0908" w:tentative="1">
      <w:start w:val="1"/>
      <w:numFmt w:val="bullet"/>
      <w:lvlText w:val=""/>
      <w:lvlJc w:val="left"/>
      <w:pPr>
        <w:tabs>
          <w:tab w:val="num" w:pos="5040"/>
        </w:tabs>
        <w:ind w:left="5040" w:hanging="360"/>
      </w:pPr>
      <w:rPr>
        <w:rFonts w:ascii="Symbol" w:hAnsi="Symbol" w:hint="default"/>
        <w:sz w:val="20"/>
      </w:rPr>
    </w:lvl>
    <w:lvl w:ilvl="7" w:tplc="E3B2A4CA" w:tentative="1">
      <w:start w:val="1"/>
      <w:numFmt w:val="bullet"/>
      <w:lvlText w:val=""/>
      <w:lvlJc w:val="left"/>
      <w:pPr>
        <w:tabs>
          <w:tab w:val="num" w:pos="5760"/>
        </w:tabs>
        <w:ind w:left="5760" w:hanging="360"/>
      </w:pPr>
      <w:rPr>
        <w:rFonts w:ascii="Symbol" w:hAnsi="Symbol" w:hint="default"/>
        <w:sz w:val="20"/>
      </w:rPr>
    </w:lvl>
    <w:lvl w:ilvl="8" w:tplc="5366F12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97F25"/>
    <w:multiLevelType w:val="multilevel"/>
    <w:tmpl w:val="EC0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64D22"/>
    <w:multiLevelType w:val="multilevel"/>
    <w:tmpl w:val="C25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44A61"/>
    <w:multiLevelType w:val="multilevel"/>
    <w:tmpl w:val="410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E411A"/>
    <w:multiLevelType w:val="hybridMultilevel"/>
    <w:tmpl w:val="2D4887E8"/>
    <w:lvl w:ilvl="0" w:tplc="40CC4A0C">
      <w:start w:val="1"/>
      <w:numFmt w:val="bullet"/>
      <w:lvlText w:val=""/>
      <w:lvlJc w:val="left"/>
      <w:pPr>
        <w:ind w:left="720" w:hanging="360"/>
      </w:pPr>
      <w:rPr>
        <w:rFonts w:ascii="Symbol" w:hAnsi="Symbol" w:hint="default"/>
      </w:rPr>
    </w:lvl>
    <w:lvl w:ilvl="1" w:tplc="35F6A650">
      <w:start w:val="1"/>
      <w:numFmt w:val="bullet"/>
      <w:lvlText w:val="o"/>
      <w:lvlJc w:val="left"/>
      <w:pPr>
        <w:ind w:left="1440" w:hanging="360"/>
      </w:pPr>
      <w:rPr>
        <w:rFonts w:ascii="Courier New" w:hAnsi="Courier New" w:hint="default"/>
      </w:rPr>
    </w:lvl>
    <w:lvl w:ilvl="2" w:tplc="D2C0A5C8">
      <w:start w:val="1"/>
      <w:numFmt w:val="bullet"/>
      <w:lvlText w:val=""/>
      <w:lvlJc w:val="left"/>
      <w:pPr>
        <w:ind w:left="2160" w:hanging="360"/>
      </w:pPr>
      <w:rPr>
        <w:rFonts w:ascii="Wingdings" w:hAnsi="Wingdings" w:hint="default"/>
      </w:rPr>
    </w:lvl>
    <w:lvl w:ilvl="3" w:tplc="93A6DE02">
      <w:start w:val="1"/>
      <w:numFmt w:val="bullet"/>
      <w:lvlText w:val=""/>
      <w:lvlJc w:val="left"/>
      <w:pPr>
        <w:ind w:left="2880" w:hanging="360"/>
      </w:pPr>
      <w:rPr>
        <w:rFonts w:ascii="Symbol" w:hAnsi="Symbol" w:hint="default"/>
      </w:rPr>
    </w:lvl>
    <w:lvl w:ilvl="4" w:tplc="943E7F44">
      <w:start w:val="1"/>
      <w:numFmt w:val="bullet"/>
      <w:lvlText w:val="o"/>
      <w:lvlJc w:val="left"/>
      <w:pPr>
        <w:ind w:left="3600" w:hanging="360"/>
      </w:pPr>
      <w:rPr>
        <w:rFonts w:ascii="Courier New" w:hAnsi="Courier New" w:hint="default"/>
      </w:rPr>
    </w:lvl>
    <w:lvl w:ilvl="5" w:tplc="C03E9282">
      <w:start w:val="1"/>
      <w:numFmt w:val="bullet"/>
      <w:lvlText w:val=""/>
      <w:lvlJc w:val="left"/>
      <w:pPr>
        <w:ind w:left="4320" w:hanging="360"/>
      </w:pPr>
      <w:rPr>
        <w:rFonts w:ascii="Wingdings" w:hAnsi="Wingdings" w:hint="default"/>
      </w:rPr>
    </w:lvl>
    <w:lvl w:ilvl="6" w:tplc="EDFEB12A">
      <w:start w:val="1"/>
      <w:numFmt w:val="bullet"/>
      <w:lvlText w:val=""/>
      <w:lvlJc w:val="left"/>
      <w:pPr>
        <w:ind w:left="5040" w:hanging="360"/>
      </w:pPr>
      <w:rPr>
        <w:rFonts w:ascii="Symbol" w:hAnsi="Symbol" w:hint="default"/>
      </w:rPr>
    </w:lvl>
    <w:lvl w:ilvl="7" w:tplc="2050126C">
      <w:start w:val="1"/>
      <w:numFmt w:val="bullet"/>
      <w:lvlText w:val="o"/>
      <w:lvlJc w:val="left"/>
      <w:pPr>
        <w:ind w:left="5760" w:hanging="360"/>
      </w:pPr>
      <w:rPr>
        <w:rFonts w:ascii="Courier New" w:hAnsi="Courier New" w:hint="default"/>
      </w:rPr>
    </w:lvl>
    <w:lvl w:ilvl="8" w:tplc="159C83EE">
      <w:start w:val="1"/>
      <w:numFmt w:val="bullet"/>
      <w:lvlText w:val=""/>
      <w:lvlJc w:val="left"/>
      <w:pPr>
        <w:ind w:left="6480" w:hanging="360"/>
      </w:pPr>
      <w:rPr>
        <w:rFonts w:ascii="Wingdings" w:hAnsi="Wingdings" w:hint="default"/>
      </w:rPr>
    </w:lvl>
  </w:abstractNum>
  <w:abstractNum w:abstractNumId="17" w15:restartNumberingAfterBreak="0">
    <w:nsid w:val="492C52FC"/>
    <w:multiLevelType w:val="multilevel"/>
    <w:tmpl w:val="BEAA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FC6D4E"/>
    <w:multiLevelType w:val="multilevel"/>
    <w:tmpl w:val="09B6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6726E"/>
    <w:multiLevelType w:val="multilevel"/>
    <w:tmpl w:val="6AF0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D923DF"/>
    <w:multiLevelType w:val="hybridMultilevel"/>
    <w:tmpl w:val="A67C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12FB9"/>
    <w:multiLevelType w:val="multilevel"/>
    <w:tmpl w:val="146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AE135C"/>
    <w:multiLevelType w:val="multilevel"/>
    <w:tmpl w:val="AE9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3228A"/>
    <w:multiLevelType w:val="multilevel"/>
    <w:tmpl w:val="99806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EE331B"/>
    <w:multiLevelType w:val="multilevel"/>
    <w:tmpl w:val="AF5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D90880"/>
    <w:multiLevelType w:val="hybridMultilevel"/>
    <w:tmpl w:val="748ED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846D1"/>
    <w:multiLevelType w:val="hybridMultilevel"/>
    <w:tmpl w:val="7FC0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C3E6C"/>
    <w:multiLevelType w:val="multilevel"/>
    <w:tmpl w:val="F97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0857796">
    <w:abstractNumId w:val="9"/>
  </w:num>
  <w:num w:numId="2" w16cid:durableId="1818690803">
    <w:abstractNumId w:val="1"/>
  </w:num>
  <w:num w:numId="3" w16cid:durableId="1032464921">
    <w:abstractNumId w:val="5"/>
  </w:num>
  <w:num w:numId="4" w16cid:durableId="104227500">
    <w:abstractNumId w:val="20"/>
  </w:num>
  <w:num w:numId="5" w16cid:durableId="2081322103">
    <w:abstractNumId w:val="0"/>
  </w:num>
  <w:num w:numId="6" w16cid:durableId="412238906">
    <w:abstractNumId w:val="14"/>
  </w:num>
  <w:num w:numId="7" w16cid:durableId="1583099347">
    <w:abstractNumId w:val="6"/>
  </w:num>
  <w:num w:numId="8" w16cid:durableId="601766895">
    <w:abstractNumId w:val="7"/>
  </w:num>
  <w:num w:numId="9" w16cid:durableId="468670993">
    <w:abstractNumId w:val="23"/>
  </w:num>
  <w:num w:numId="10" w16cid:durableId="2108454271">
    <w:abstractNumId w:val="11"/>
  </w:num>
  <w:num w:numId="11" w16cid:durableId="1409494810">
    <w:abstractNumId w:val="17"/>
  </w:num>
  <w:num w:numId="12" w16cid:durableId="1382905495">
    <w:abstractNumId w:val="13"/>
  </w:num>
  <w:num w:numId="13" w16cid:durableId="44985590">
    <w:abstractNumId w:val="19"/>
  </w:num>
  <w:num w:numId="14" w16cid:durableId="362679891">
    <w:abstractNumId w:val="21"/>
  </w:num>
  <w:num w:numId="15" w16cid:durableId="478694335">
    <w:abstractNumId w:val="12"/>
  </w:num>
  <w:num w:numId="16" w16cid:durableId="539316787">
    <w:abstractNumId w:val="24"/>
  </w:num>
  <w:num w:numId="17" w16cid:durableId="1691637499">
    <w:abstractNumId w:val="10"/>
  </w:num>
  <w:num w:numId="18" w16cid:durableId="1607156272">
    <w:abstractNumId w:val="15"/>
  </w:num>
  <w:num w:numId="19" w16cid:durableId="1375693445">
    <w:abstractNumId w:val="4"/>
  </w:num>
  <w:num w:numId="20" w16cid:durableId="551578451">
    <w:abstractNumId w:val="22"/>
  </w:num>
  <w:num w:numId="21" w16cid:durableId="1228879941">
    <w:abstractNumId w:val="27"/>
  </w:num>
  <w:num w:numId="22" w16cid:durableId="989672543">
    <w:abstractNumId w:val="8"/>
  </w:num>
  <w:num w:numId="23" w16cid:durableId="427391357">
    <w:abstractNumId w:val="26"/>
  </w:num>
  <w:num w:numId="24" w16cid:durableId="1778789097">
    <w:abstractNumId w:val="18"/>
  </w:num>
  <w:num w:numId="25" w16cid:durableId="916355436">
    <w:abstractNumId w:val="3"/>
  </w:num>
  <w:num w:numId="26" w16cid:durableId="2037537438">
    <w:abstractNumId w:val="25"/>
  </w:num>
  <w:num w:numId="27" w16cid:durableId="975184994">
    <w:abstractNumId w:val="16"/>
  </w:num>
  <w:num w:numId="28" w16cid:durableId="162785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DA"/>
    <w:rsid w:val="000022D7"/>
    <w:rsid w:val="000027A3"/>
    <w:rsid w:val="00003921"/>
    <w:rsid w:val="00005A40"/>
    <w:rsid w:val="000066AE"/>
    <w:rsid w:val="00014BE3"/>
    <w:rsid w:val="000209F6"/>
    <w:rsid w:val="00020B87"/>
    <w:rsid w:val="000246B4"/>
    <w:rsid w:val="00024A33"/>
    <w:rsid w:val="000274B0"/>
    <w:rsid w:val="0002771A"/>
    <w:rsid w:val="00036128"/>
    <w:rsid w:val="00040015"/>
    <w:rsid w:val="00041F18"/>
    <w:rsid w:val="00043C9E"/>
    <w:rsid w:val="000441A2"/>
    <w:rsid w:val="000673CC"/>
    <w:rsid w:val="00067DFA"/>
    <w:rsid w:val="000750AB"/>
    <w:rsid w:val="00076111"/>
    <w:rsid w:val="00084F89"/>
    <w:rsid w:val="0008767D"/>
    <w:rsid w:val="000A3D46"/>
    <w:rsid w:val="000B01F2"/>
    <w:rsid w:val="000B0379"/>
    <w:rsid w:val="000B154D"/>
    <w:rsid w:val="000C427D"/>
    <w:rsid w:val="000D1F6E"/>
    <w:rsid w:val="000D6712"/>
    <w:rsid w:val="000E1396"/>
    <w:rsid w:val="000E259F"/>
    <w:rsid w:val="001018B0"/>
    <w:rsid w:val="00112C8A"/>
    <w:rsid w:val="0011472C"/>
    <w:rsid w:val="00121E28"/>
    <w:rsid w:val="00135AF7"/>
    <w:rsid w:val="00143DFD"/>
    <w:rsid w:val="0014417B"/>
    <w:rsid w:val="00144B17"/>
    <w:rsid w:val="001576D5"/>
    <w:rsid w:val="0016124E"/>
    <w:rsid w:val="001646F0"/>
    <w:rsid w:val="00172B9A"/>
    <w:rsid w:val="0017427E"/>
    <w:rsid w:val="00175A6F"/>
    <w:rsid w:val="00177060"/>
    <w:rsid w:val="001774D5"/>
    <w:rsid w:val="00177651"/>
    <w:rsid w:val="001820AE"/>
    <w:rsid w:val="00183688"/>
    <w:rsid w:val="00186348"/>
    <w:rsid w:val="00190B36"/>
    <w:rsid w:val="001A044B"/>
    <w:rsid w:val="001A1A73"/>
    <w:rsid w:val="001A5853"/>
    <w:rsid w:val="001B05C7"/>
    <w:rsid w:val="001B1CC5"/>
    <w:rsid w:val="001B347E"/>
    <w:rsid w:val="001C09CB"/>
    <w:rsid w:val="001D13C5"/>
    <w:rsid w:val="001D2B54"/>
    <w:rsid w:val="001D3EFE"/>
    <w:rsid w:val="001D6244"/>
    <w:rsid w:val="001D73BC"/>
    <w:rsid w:val="001E3233"/>
    <w:rsid w:val="001E44C3"/>
    <w:rsid w:val="001E6D3C"/>
    <w:rsid w:val="001E6FB8"/>
    <w:rsid w:val="001F1E2B"/>
    <w:rsid w:val="001F4AA2"/>
    <w:rsid w:val="00200761"/>
    <w:rsid w:val="002109CA"/>
    <w:rsid w:val="00214D37"/>
    <w:rsid w:val="0022747C"/>
    <w:rsid w:val="00232F52"/>
    <w:rsid w:val="0023428B"/>
    <w:rsid w:val="002355A6"/>
    <w:rsid w:val="00236B9C"/>
    <w:rsid w:val="0024276A"/>
    <w:rsid w:val="00245A74"/>
    <w:rsid w:val="00255734"/>
    <w:rsid w:val="002659CB"/>
    <w:rsid w:val="00267BDE"/>
    <w:rsid w:val="00280F60"/>
    <w:rsid w:val="00282831"/>
    <w:rsid w:val="00282F32"/>
    <w:rsid w:val="002850FC"/>
    <w:rsid w:val="00290CF2"/>
    <w:rsid w:val="002A0ACD"/>
    <w:rsid w:val="002A17D8"/>
    <w:rsid w:val="002A357F"/>
    <w:rsid w:val="002B07F8"/>
    <w:rsid w:val="002B1ADA"/>
    <w:rsid w:val="002B26BF"/>
    <w:rsid w:val="002B544D"/>
    <w:rsid w:val="002C43C6"/>
    <w:rsid w:val="002D2857"/>
    <w:rsid w:val="002E3479"/>
    <w:rsid w:val="002E6361"/>
    <w:rsid w:val="002E76E1"/>
    <w:rsid w:val="002F4758"/>
    <w:rsid w:val="002F4FD9"/>
    <w:rsid w:val="002F7305"/>
    <w:rsid w:val="002F7FBE"/>
    <w:rsid w:val="003001DD"/>
    <w:rsid w:val="003021F5"/>
    <w:rsid w:val="00303F16"/>
    <w:rsid w:val="00307A02"/>
    <w:rsid w:val="0031021F"/>
    <w:rsid w:val="00316FE6"/>
    <w:rsid w:val="003240A2"/>
    <w:rsid w:val="00336327"/>
    <w:rsid w:val="003424AE"/>
    <w:rsid w:val="00342D16"/>
    <w:rsid w:val="003440FB"/>
    <w:rsid w:val="003626E8"/>
    <w:rsid w:val="00364E6E"/>
    <w:rsid w:val="00365C24"/>
    <w:rsid w:val="003756EA"/>
    <w:rsid w:val="00382036"/>
    <w:rsid w:val="0038404E"/>
    <w:rsid w:val="00384413"/>
    <w:rsid w:val="00390CEF"/>
    <w:rsid w:val="00391FCF"/>
    <w:rsid w:val="0039254B"/>
    <w:rsid w:val="00394CC4"/>
    <w:rsid w:val="00395641"/>
    <w:rsid w:val="003963F6"/>
    <w:rsid w:val="00397475"/>
    <w:rsid w:val="003A4A7A"/>
    <w:rsid w:val="003B0279"/>
    <w:rsid w:val="003B3D23"/>
    <w:rsid w:val="003B67AF"/>
    <w:rsid w:val="003B6E67"/>
    <w:rsid w:val="003C27A2"/>
    <w:rsid w:val="003C6634"/>
    <w:rsid w:val="003D7AF2"/>
    <w:rsid w:val="003E0B5A"/>
    <w:rsid w:val="003E0C2B"/>
    <w:rsid w:val="003E419C"/>
    <w:rsid w:val="003E6DE1"/>
    <w:rsid w:val="003E7C34"/>
    <w:rsid w:val="003F294E"/>
    <w:rsid w:val="00403F39"/>
    <w:rsid w:val="00410220"/>
    <w:rsid w:val="00411D25"/>
    <w:rsid w:val="00420DD8"/>
    <w:rsid w:val="00427F3E"/>
    <w:rsid w:val="004425C1"/>
    <w:rsid w:val="00446C4D"/>
    <w:rsid w:val="00454C49"/>
    <w:rsid w:val="004570DC"/>
    <w:rsid w:val="00457D6E"/>
    <w:rsid w:val="004611C8"/>
    <w:rsid w:val="004620F7"/>
    <w:rsid w:val="00463332"/>
    <w:rsid w:val="00463CD5"/>
    <w:rsid w:val="00464793"/>
    <w:rsid w:val="004867CD"/>
    <w:rsid w:val="004919A8"/>
    <w:rsid w:val="00497C34"/>
    <w:rsid w:val="004A16A9"/>
    <w:rsid w:val="004B06A1"/>
    <w:rsid w:val="004B2A57"/>
    <w:rsid w:val="004B5476"/>
    <w:rsid w:val="004C5911"/>
    <w:rsid w:val="004D0C01"/>
    <w:rsid w:val="004D2B4E"/>
    <w:rsid w:val="004D703B"/>
    <w:rsid w:val="004E2A60"/>
    <w:rsid w:val="004E2B86"/>
    <w:rsid w:val="004E51C4"/>
    <w:rsid w:val="004E7E86"/>
    <w:rsid w:val="004F2D86"/>
    <w:rsid w:val="004F610A"/>
    <w:rsid w:val="005020F0"/>
    <w:rsid w:val="00504DBD"/>
    <w:rsid w:val="00510BFE"/>
    <w:rsid w:val="005217C8"/>
    <w:rsid w:val="00522896"/>
    <w:rsid w:val="0052552C"/>
    <w:rsid w:val="005339AE"/>
    <w:rsid w:val="0053694E"/>
    <w:rsid w:val="00542A8B"/>
    <w:rsid w:val="00546B9E"/>
    <w:rsid w:val="00551F86"/>
    <w:rsid w:val="00554BEF"/>
    <w:rsid w:val="005605B7"/>
    <w:rsid w:val="00562BDB"/>
    <w:rsid w:val="00565686"/>
    <w:rsid w:val="00567399"/>
    <w:rsid w:val="0056781B"/>
    <w:rsid w:val="00567E5B"/>
    <w:rsid w:val="005748E8"/>
    <w:rsid w:val="00584825"/>
    <w:rsid w:val="005860D1"/>
    <w:rsid w:val="0058744C"/>
    <w:rsid w:val="005877CB"/>
    <w:rsid w:val="00594D1F"/>
    <w:rsid w:val="00596A3D"/>
    <w:rsid w:val="005A1234"/>
    <w:rsid w:val="005A1430"/>
    <w:rsid w:val="005A5924"/>
    <w:rsid w:val="005A6312"/>
    <w:rsid w:val="005B24CC"/>
    <w:rsid w:val="005B4576"/>
    <w:rsid w:val="005B6114"/>
    <w:rsid w:val="005C26E1"/>
    <w:rsid w:val="005D2A48"/>
    <w:rsid w:val="005E0449"/>
    <w:rsid w:val="005F0962"/>
    <w:rsid w:val="005F3E47"/>
    <w:rsid w:val="00603D1D"/>
    <w:rsid w:val="00610633"/>
    <w:rsid w:val="00614626"/>
    <w:rsid w:val="00623B9C"/>
    <w:rsid w:val="0063111C"/>
    <w:rsid w:val="00632031"/>
    <w:rsid w:val="006653EC"/>
    <w:rsid w:val="006657A0"/>
    <w:rsid w:val="00665CC7"/>
    <w:rsid w:val="00673026"/>
    <w:rsid w:val="00674C34"/>
    <w:rsid w:val="00675375"/>
    <w:rsid w:val="00680126"/>
    <w:rsid w:val="00684178"/>
    <w:rsid w:val="00685557"/>
    <w:rsid w:val="00691269"/>
    <w:rsid w:val="006979A9"/>
    <w:rsid w:val="006A3745"/>
    <w:rsid w:val="006A4743"/>
    <w:rsid w:val="006A7378"/>
    <w:rsid w:val="006B19D0"/>
    <w:rsid w:val="006B71E8"/>
    <w:rsid w:val="006D6470"/>
    <w:rsid w:val="006E1577"/>
    <w:rsid w:val="006E2BF0"/>
    <w:rsid w:val="006F418D"/>
    <w:rsid w:val="00705954"/>
    <w:rsid w:val="00714474"/>
    <w:rsid w:val="00715B4E"/>
    <w:rsid w:val="0072332A"/>
    <w:rsid w:val="007301CC"/>
    <w:rsid w:val="007402A2"/>
    <w:rsid w:val="007407C2"/>
    <w:rsid w:val="00741E32"/>
    <w:rsid w:val="007461E6"/>
    <w:rsid w:val="007466E6"/>
    <w:rsid w:val="00746DD7"/>
    <w:rsid w:val="00755646"/>
    <w:rsid w:val="00755844"/>
    <w:rsid w:val="0075785E"/>
    <w:rsid w:val="007600F0"/>
    <w:rsid w:val="007613E4"/>
    <w:rsid w:val="00773C40"/>
    <w:rsid w:val="007746D4"/>
    <w:rsid w:val="00786A25"/>
    <w:rsid w:val="007878B3"/>
    <w:rsid w:val="00787A1A"/>
    <w:rsid w:val="007B529F"/>
    <w:rsid w:val="007B5D6B"/>
    <w:rsid w:val="007C17A5"/>
    <w:rsid w:val="007C27ED"/>
    <w:rsid w:val="007D4A9F"/>
    <w:rsid w:val="007E5EDB"/>
    <w:rsid w:val="007E7298"/>
    <w:rsid w:val="007F47FB"/>
    <w:rsid w:val="007F5053"/>
    <w:rsid w:val="007F647F"/>
    <w:rsid w:val="0080519C"/>
    <w:rsid w:val="0080757E"/>
    <w:rsid w:val="008135CB"/>
    <w:rsid w:val="00814C96"/>
    <w:rsid w:val="0082106B"/>
    <w:rsid w:val="00823AA1"/>
    <w:rsid w:val="00824654"/>
    <w:rsid w:val="008338CB"/>
    <w:rsid w:val="008417C6"/>
    <w:rsid w:val="00852B86"/>
    <w:rsid w:val="0085563A"/>
    <w:rsid w:val="00862950"/>
    <w:rsid w:val="00862E70"/>
    <w:rsid w:val="00863C09"/>
    <w:rsid w:val="00863F87"/>
    <w:rsid w:val="00864029"/>
    <w:rsid w:val="0087261D"/>
    <w:rsid w:val="00875FB5"/>
    <w:rsid w:val="00884ADF"/>
    <w:rsid w:val="00886175"/>
    <w:rsid w:val="00886393"/>
    <w:rsid w:val="00891D6A"/>
    <w:rsid w:val="00892586"/>
    <w:rsid w:val="00892C8E"/>
    <w:rsid w:val="0089686C"/>
    <w:rsid w:val="008A1CB7"/>
    <w:rsid w:val="008A36F7"/>
    <w:rsid w:val="008C11C8"/>
    <w:rsid w:val="008C69B0"/>
    <w:rsid w:val="008D15B9"/>
    <w:rsid w:val="008D6294"/>
    <w:rsid w:val="008D7E06"/>
    <w:rsid w:val="008E12F4"/>
    <w:rsid w:val="008E3E15"/>
    <w:rsid w:val="00910877"/>
    <w:rsid w:val="00911DB8"/>
    <w:rsid w:val="00912202"/>
    <w:rsid w:val="009146DC"/>
    <w:rsid w:val="0092217F"/>
    <w:rsid w:val="00931BB3"/>
    <w:rsid w:val="00941FE3"/>
    <w:rsid w:val="0094486A"/>
    <w:rsid w:val="00951D89"/>
    <w:rsid w:val="0095499D"/>
    <w:rsid w:val="009610B1"/>
    <w:rsid w:val="00963E45"/>
    <w:rsid w:val="009652D8"/>
    <w:rsid w:val="009712CE"/>
    <w:rsid w:val="0097157B"/>
    <w:rsid w:val="00971C93"/>
    <w:rsid w:val="009722F7"/>
    <w:rsid w:val="009741DD"/>
    <w:rsid w:val="00974CD9"/>
    <w:rsid w:val="0098077E"/>
    <w:rsid w:val="009808E5"/>
    <w:rsid w:val="00984225"/>
    <w:rsid w:val="00987487"/>
    <w:rsid w:val="00987AFD"/>
    <w:rsid w:val="0099204C"/>
    <w:rsid w:val="00992569"/>
    <w:rsid w:val="009A42C8"/>
    <w:rsid w:val="009B18AE"/>
    <w:rsid w:val="009B66D3"/>
    <w:rsid w:val="009C0A4A"/>
    <w:rsid w:val="009D4903"/>
    <w:rsid w:val="009D6803"/>
    <w:rsid w:val="009E059E"/>
    <w:rsid w:val="009F2FCB"/>
    <w:rsid w:val="009F4CCF"/>
    <w:rsid w:val="00A04CF5"/>
    <w:rsid w:val="00A06BDF"/>
    <w:rsid w:val="00A14340"/>
    <w:rsid w:val="00A334E8"/>
    <w:rsid w:val="00A34EC9"/>
    <w:rsid w:val="00A430FA"/>
    <w:rsid w:val="00A46E8A"/>
    <w:rsid w:val="00A513E7"/>
    <w:rsid w:val="00A55036"/>
    <w:rsid w:val="00A563DB"/>
    <w:rsid w:val="00A576FD"/>
    <w:rsid w:val="00A742C9"/>
    <w:rsid w:val="00A7580E"/>
    <w:rsid w:val="00A76992"/>
    <w:rsid w:val="00A771DF"/>
    <w:rsid w:val="00A81049"/>
    <w:rsid w:val="00A87147"/>
    <w:rsid w:val="00A9160A"/>
    <w:rsid w:val="00A93FB2"/>
    <w:rsid w:val="00A9601F"/>
    <w:rsid w:val="00AA2CC3"/>
    <w:rsid w:val="00AA3C9F"/>
    <w:rsid w:val="00AA7B1A"/>
    <w:rsid w:val="00AB0D83"/>
    <w:rsid w:val="00AB201F"/>
    <w:rsid w:val="00AB65ED"/>
    <w:rsid w:val="00AC11FB"/>
    <w:rsid w:val="00AC273B"/>
    <w:rsid w:val="00AF5430"/>
    <w:rsid w:val="00B069C2"/>
    <w:rsid w:val="00B12504"/>
    <w:rsid w:val="00B17493"/>
    <w:rsid w:val="00B242E6"/>
    <w:rsid w:val="00B243A0"/>
    <w:rsid w:val="00B32314"/>
    <w:rsid w:val="00B377BC"/>
    <w:rsid w:val="00B4113A"/>
    <w:rsid w:val="00B42FAB"/>
    <w:rsid w:val="00B43CFC"/>
    <w:rsid w:val="00B545C0"/>
    <w:rsid w:val="00B61096"/>
    <w:rsid w:val="00B64965"/>
    <w:rsid w:val="00B71282"/>
    <w:rsid w:val="00B714FF"/>
    <w:rsid w:val="00B73C14"/>
    <w:rsid w:val="00B87983"/>
    <w:rsid w:val="00B92FDA"/>
    <w:rsid w:val="00B95EE6"/>
    <w:rsid w:val="00B9652C"/>
    <w:rsid w:val="00BA140F"/>
    <w:rsid w:val="00BA1D0A"/>
    <w:rsid w:val="00BA36D6"/>
    <w:rsid w:val="00BA6A1D"/>
    <w:rsid w:val="00BB1B26"/>
    <w:rsid w:val="00BB4561"/>
    <w:rsid w:val="00BC06AA"/>
    <w:rsid w:val="00BC59F3"/>
    <w:rsid w:val="00BD2554"/>
    <w:rsid w:val="00BE293D"/>
    <w:rsid w:val="00BE3132"/>
    <w:rsid w:val="00BE45AC"/>
    <w:rsid w:val="00BF16EC"/>
    <w:rsid w:val="00BF6EB3"/>
    <w:rsid w:val="00C00ACD"/>
    <w:rsid w:val="00C00D75"/>
    <w:rsid w:val="00C12A21"/>
    <w:rsid w:val="00C141B8"/>
    <w:rsid w:val="00C236B0"/>
    <w:rsid w:val="00C23B27"/>
    <w:rsid w:val="00C23D32"/>
    <w:rsid w:val="00C25B3F"/>
    <w:rsid w:val="00C262E7"/>
    <w:rsid w:val="00C31BDB"/>
    <w:rsid w:val="00C3379C"/>
    <w:rsid w:val="00C41345"/>
    <w:rsid w:val="00C43FDF"/>
    <w:rsid w:val="00C46F9E"/>
    <w:rsid w:val="00C47C28"/>
    <w:rsid w:val="00C52FC4"/>
    <w:rsid w:val="00C56D04"/>
    <w:rsid w:val="00C67324"/>
    <w:rsid w:val="00C7260E"/>
    <w:rsid w:val="00C754FA"/>
    <w:rsid w:val="00C76295"/>
    <w:rsid w:val="00C77437"/>
    <w:rsid w:val="00C95197"/>
    <w:rsid w:val="00CA382F"/>
    <w:rsid w:val="00CA73CD"/>
    <w:rsid w:val="00CA7BD9"/>
    <w:rsid w:val="00CB778A"/>
    <w:rsid w:val="00CC5AEC"/>
    <w:rsid w:val="00CC6650"/>
    <w:rsid w:val="00CD28F6"/>
    <w:rsid w:val="00CD4993"/>
    <w:rsid w:val="00CD5599"/>
    <w:rsid w:val="00CD672A"/>
    <w:rsid w:val="00CD6843"/>
    <w:rsid w:val="00CD7384"/>
    <w:rsid w:val="00CD739E"/>
    <w:rsid w:val="00CE3EB9"/>
    <w:rsid w:val="00CE4248"/>
    <w:rsid w:val="00CE5C82"/>
    <w:rsid w:val="00CF0F76"/>
    <w:rsid w:val="00CF2756"/>
    <w:rsid w:val="00D0022D"/>
    <w:rsid w:val="00D13320"/>
    <w:rsid w:val="00D207C1"/>
    <w:rsid w:val="00D311D5"/>
    <w:rsid w:val="00D31B90"/>
    <w:rsid w:val="00D35A39"/>
    <w:rsid w:val="00D43F3D"/>
    <w:rsid w:val="00D45E8A"/>
    <w:rsid w:val="00D4601D"/>
    <w:rsid w:val="00D56369"/>
    <w:rsid w:val="00D60951"/>
    <w:rsid w:val="00D624D4"/>
    <w:rsid w:val="00D624E6"/>
    <w:rsid w:val="00D67104"/>
    <w:rsid w:val="00D7240C"/>
    <w:rsid w:val="00D75249"/>
    <w:rsid w:val="00D83B10"/>
    <w:rsid w:val="00D8798F"/>
    <w:rsid w:val="00D908C5"/>
    <w:rsid w:val="00D90D25"/>
    <w:rsid w:val="00D948AB"/>
    <w:rsid w:val="00D97337"/>
    <w:rsid w:val="00DA3EDC"/>
    <w:rsid w:val="00DB3FE0"/>
    <w:rsid w:val="00DB4AC8"/>
    <w:rsid w:val="00DC14B8"/>
    <w:rsid w:val="00DC3EAB"/>
    <w:rsid w:val="00DC60CA"/>
    <w:rsid w:val="00DE2AD6"/>
    <w:rsid w:val="00DE59D0"/>
    <w:rsid w:val="00DE6DCC"/>
    <w:rsid w:val="00DF20DA"/>
    <w:rsid w:val="00E01DD7"/>
    <w:rsid w:val="00E05213"/>
    <w:rsid w:val="00E13DB4"/>
    <w:rsid w:val="00E21286"/>
    <w:rsid w:val="00E23F20"/>
    <w:rsid w:val="00E26F81"/>
    <w:rsid w:val="00E30B84"/>
    <w:rsid w:val="00E34089"/>
    <w:rsid w:val="00E43CEB"/>
    <w:rsid w:val="00E444BA"/>
    <w:rsid w:val="00E5480D"/>
    <w:rsid w:val="00E6098E"/>
    <w:rsid w:val="00E61065"/>
    <w:rsid w:val="00E624A8"/>
    <w:rsid w:val="00E626C0"/>
    <w:rsid w:val="00E63AD5"/>
    <w:rsid w:val="00E64F7C"/>
    <w:rsid w:val="00E7340A"/>
    <w:rsid w:val="00E74E7D"/>
    <w:rsid w:val="00E80E12"/>
    <w:rsid w:val="00E81371"/>
    <w:rsid w:val="00E82657"/>
    <w:rsid w:val="00E83460"/>
    <w:rsid w:val="00E839FA"/>
    <w:rsid w:val="00E97646"/>
    <w:rsid w:val="00EA4A7C"/>
    <w:rsid w:val="00EC4F3B"/>
    <w:rsid w:val="00EC5D8E"/>
    <w:rsid w:val="00EC5EF9"/>
    <w:rsid w:val="00EC6F6D"/>
    <w:rsid w:val="00EC786D"/>
    <w:rsid w:val="00ED46E2"/>
    <w:rsid w:val="00EE503E"/>
    <w:rsid w:val="00EE63F7"/>
    <w:rsid w:val="00EE7421"/>
    <w:rsid w:val="00EF3FDC"/>
    <w:rsid w:val="00EF6BCB"/>
    <w:rsid w:val="00F05545"/>
    <w:rsid w:val="00F14127"/>
    <w:rsid w:val="00F17465"/>
    <w:rsid w:val="00F34A76"/>
    <w:rsid w:val="00F36E36"/>
    <w:rsid w:val="00F3773A"/>
    <w:rsid w:val="00F424EE"/>
    <w:rsid w:val="00F4485C"/>
    <w:rsid w:val="00F4738D"/>
    <w:rsid w:val="00F476FF"/>
    <w:rsid w:val="00F558EA"/>
    <w:rsid w:val="00F61FFE"/>
    <w:rsid w:val="00F70D2B"/>
    <w:rsid w:val="00F7239E"/>
    <w:rsid w:val="00F72920"/>
    <w:rsid w:val="00F733EA"/>
    <w:rsid w:val="00F746E3"/>
    <w:rsid w:val="00F813FD"/>
    <w:rsid w:val="00F92DCE"/>
    <w:rsid w:val="00F945BB"/>
    <w:rsid w:val="00F96551"/>
    <w:rsid w:val="00FA5080"/>
    <w:rsid w:val="00FB1A16"/>
    <w:rsid w:val="00FB2BD0"/>
    <w:rsid w:val="00FB5E5C"/>
    <w:rsid w:val="00FB7478"/>
    <w:rsid w:val="00FC1509"/>
    <w:rsid w:val="00FC1676"/>
    <w:rsid w:val="00FD0103"/>
    <w:rsid w:val="00FD1AE1"/>
    <w:rsid w:val="00FD1DEE"/>
    <w:rsid w:val="00FD2B8E"/>
    <w:rsid w:val="00FE0CC2"/>
    <w:rsid w:val="00FE1E54"/>
    <w:rsid w:val="00FE3C1D"/>
    <w:rsid w:val="00FE53B5"/>
    <w:rsid w:val="00FE5FF2"/>
    <w:rsid w:val="00FF4F78"/>
    <w:rsid w:val="00FF64F9"/>
    <w:rsid w:val="02B2253B"/>
    <w:rsid w:val="02D3EBAE"/>
    <w:rsid w:val="02F4E44E"/>
    <w:rsid w:val="030CD0E3"/>
    <w:rsid w:val="0340827E"/>
    <w:rsid w:val="0368DD86"/>
    <w:rsid w:val="042203F9"/>
    <w:rsid w:val="04332161"/>
    <w:rsid w:val="045BB1C1"/>
    <w:rsid w:val="054C3C5B"/>
    <w:rsid w:val="057C427C"/>
    <w:rsid w:val="059DC296"/>
    <w:rsid w:val="060AE150"/>
    <w:rsid w:val="064E4C13"/>
    <w:rsid w:val="0737727B"/>
    <w:rsid w:val="0742BEBD"/>
    <w:rsid w:val="07527DF7"/>
    <w:rsid w:val="076BE9F2"/>
    <w:rsid w:val="07ABB0EA"/>
    <w:rsid w:val="07BA0187"/>
    <w:rsid w:val="08E61803"/>
    <w:rsid w:val="08FE1663"/>
    <w:rsid w:val="09CF075E"/>
    <w:rsid w:val="09E56E7E"/>
    <w:rsid w:val="0BBD4F45"/>
    <w:rsid w:val="0C43C5DA"/>
    <w:rsid w:val="0D7AB1C9"/>
    <w:rsid w:val="0D9BB14A"/>
    <w:rsid w:val="0E156CF1"/>
    <w:rsid w:val="0EFE7243"/>
    <w:rsid w:val="0F580E67"/>
    <w:rsid w:val="1055DDE1"/>
    <w:rsid w:val="10587A0C"/>
    <w:rsid w:val="10A4725A"/>
    <w:rsid w:val="11595774"/>
    <w:rsid w:val="118CBA05"/>
    <w:rsid w:val="1295DEEE"/>
    <w:rsid w:val="12A15A45"/>
    <w:rsid w:val="12C1AF8B"/>
    <w:rsid w:val="131D9900"/>
    <w:rsid w:val="13CBC6CB"/>
    <w:rsid w:val="13FD1A84"/>
    <w:rsid w:val="143260A0"/>
    <w:rsid w:val="145A7652"/>
    <w:rsid w:val="149EFE96"/>
    <w:rsid w:val="14CA6D19"/>
    <w:rsid w:val="15511210"/>
    <w:rsid w:val="1668F0CB"/>
    <w:rsid w:val="16A6DC1C"/>
    <w:rsid w:val="16B46857"/>
    <w:rsid w:val="16BBABA2"/>
    <w:rsid w:val="181B2219"/>
    <w:rsid w:val="182A670A"/>
    <w:rsid w:val="18507929"/>
    <w:rsid w:val="18AE2580"/>
    <w:rsid w:val="18CC98EB"/>
    <w:rsid w:val="1A83AF89"/>
    <w:rsid w:val="1AFF60D5"/>
    <w:rsid w:val="1C674DE8"/>
    <w:rsid w:val="1C8E8C6D"/>
    <w:rsid w:val="1CD95D29"/>
    <w:rsid w:val="1CDF5514"/>
    <w:rsid w:val="1CF759A2"/>
    <w:rsid w:val="1D029F61"/>
    <w:rsid w:val="1E5BF11C"/>
    <w:rsid w:val="1EE63713"/>
    <w:rsid w:val="1EEA4958"/>
    <w:rsid w:val="1F02AAD5"/>
    <w:rsid w:val="209AA927"/>
    <w:rsid w:val="20CAE18A"/>
    <w:rsid w:val="2192FA25"/>
    <w:rsid w:val="223ADE8F"/>
    <w:rsid w:val="226E7CAD"/>
    <w:rsid w:val="2276641F"/>
    <w:rsid w:val="22A38EA1"/>
    <w:rsid w:val="236B9E16"/>
    <w:rsid w:val="237BFE54"/>
    <w:rsid w:val="25121B37"/>
    <w:rsid w:val="25563F92"/>
    <w:rsid w:val="256385A6"/>
    <w:rsid w:val="2571F6C1"/>
    <w:rsid w:val="265077A6"/>
    <w:rsid w:val="26EBFEF8"/>
    <w:rsid w:val="277EA8AE"/>
    <w:rsid w:val="287909C9"/>
    <w:rsid w:val="28AAA8DA"/>
    <w:rsid w:val="28F63C1E"/>
    <w:rsid w:val="293E78F0"/>
    <w:rsid w:val="29534ED7"/>
    <w:rsid w:val="2A4CDD89"/>
    <w:rsid w:val="2BA20859"/>
    <w:rsid w:val="2D0CE0B7"/>
    <w:rsid w:val="2D29D181"/>
    <w:rsid w:val="2D6E5DDF"/>
    <w:rsid w:val="2EAC38E5"/>
    <w:rsid w:val="2EE7B81D"/>
    <w:rsid w:val="2F255D33"/>
    <w:rsid w:val="2F3FEEC4"/>
    <w:rsid w:val="3069A220"/>
    <w:rsid w:val="30E873BC"/>
    <w:rsid w:val="3156F250"/>
    <w:rsid w:val="31FC3F57"/>
    <w:rsid w:val="3247815A"/>
    <w:rsid w:val="32B3FED6"/>
    <w:rsid w:val="35AC2C86"/>
    <w:rsid w:val="35B5D699"/>
    <w:rsid w:val="3733E69C"/>
    <w:rsid w:val="37BD0C6F"/>
    <w:rsid w:val="37C274E5"/>
    <w:rsid w:val="37C91287"/>
    <w:rsid w:val="381DC7DD"/>
    <w:rsid w:val="3853DEB8"/>
    <w:rsid w:val="385F70E4"/>
    <w:rsid w:val="38B8C167"/>
    <w:rsid w:val="38E95D63"/>
    <w:rsid w:val="3A52146D"/>
    <w:rsid w:val="3AA4DBAE"/>
    <w:rsid w:val="3AE8E043"/>
    <w:rsid w:val="3AEF48AC"/>
    <w:rsid w:val="3B8EE6C8"/>
    <w:rsid w:val="3BF5212A"/>
    <w:rsid w:val="3CBCA26D"/>
    <w:rsid w:val="3CF5049C"/>
    <w:rsid w:val="3DDCFBE5"/>
    <w:rsid w:val="3E09DE32"/>
    <w:rsid w:val="3E9A87A8"/>
    <w:rsid w:val="3F45AE46"/>
    <w:rsid w:val="3F97C122"/>
    <w:rsid w:val="3FDBE6C4"/>
    <w:rsid w:val="407DFEB5"/>
    <w:rsid w:val="40BCF904"/>
    <w:rsid w:val="40F49FE2"/>
    <w:rsid w:val="41AA4F47"/>
    <w:rsid w:val="4352E447"/>
    <w:rsid w:val="43ECA974"/>
    <w:rsid w:val="45228CF5"/>
    <w:rsid w:val="46B68838"/>
    <w:rsid w:val="47BF5DDF"/>
    <w:rsid w:val="49AC3278"/>
    <w:rsid w:val="49B79858"/>
    <w:rsid w:val="4B0EF0A6"/>
    <w:rsid w:val="4B69C77F"/>
    <w:rsid w:val="4BBA580B"/>
    <w:rsid w:val="4C1FE1E8"/>
    <w:rsid w:val="4C91DC75"/>
    <w:rsid w:val="4D47F0A6"/>
    <w:rsid w:val="4D6C85E1"/>
    <w:rsid w:val="4DC10ED8"/>
    <w:rsid w:val="4DF2C13D"/>
    <w:rsid w:val="4E0B7601"/>
    <w:rsid w:val="4E4220BF"/>
    <w:rsid w:val="4E941E43"/>
    <w:rsid w:val="4EC96063"/>
    <w:rsid w:val="4ECFE751"/>
    <w:rsid w:val="4F7A01AC"/>
    <w:rsid w:val="50882DB8"/>
    <w:rsid w:val="50A4E09E"/>
    <w:rsid w:val="50D05C3E"/>
    <w:rsid w:val="50E3523A"/>
    <w:rsid w:val="51062714"/>
    <w:rsid w:val="5161974E"/>
    <w:rsid w:val="51A493D0"/>
    <w:rsid w:val="51EAF38D"/>
    <w:rsid w:val="524F103D"/>
    <w:rsid w:val="52FC521F"/>
    <w:rsid w:val="5356566C"/>
    <w:rsid w:val="5383DBD2"/>
    <w:rsid w:val="539C8D98"/>
    <w:rsid w:val="53B258B4"/>
    <w:rsid w:val="5424AFB7"/>
    <w:rsid w:val="547FBDB7"/>
    <w:rsid w:val="5584938B"/>
    <w:rsid w:val="5590047E"/>
    <w:rsid w:val="55CFBB62"/>
    <w:rsid w:val="56542179"/>
    <w:rsid w:val="56766115"/>
    <w:rsid w:val="56B9404D"/>
    <w:rsid w:val="56CDE114"/>
    <w:rsid w:val="57550F12"/>
    <w:rsid w:val="5789A049"/>
    <w:rsid w:val="57A468C2"/>
    <w:rsid w:val="57CB9154"/>
    <w:rsid w:val="5818D58B"/>
    <w:rsid w:val="583E88CA"/>
    <w:rsid w:val="591D4011"/>
    <w:rsid w:val="59BFC1C9"/>
    <w:rsid w:val="5A1E8CB3"/>
    <w:rsid w:val="5A94269B"/>
    <w:rsid w:val="5AACBC6D"/>
    <w:rsid w:val="5AF8D84D"/>
    <w:rsid w:val="5B8EEDCE"/>
    <w:rsid w:val="5C0D23A9"/>
    <w:rsid w:val="5C191964"/>
    <w:rsid w:val="5C2D76E3"/>
    <w:rsid w:val="5C7BB5A5"/>
    <w:rsid w:val="5D702175"/>
    <w:rsid w:val="5E8D2B9C"/>
    <w:rsid w:val="5EB11395"/>
    <w:rsid w:val="5ECB6686"/>
    <w:rsid w:val="5F231B11"/>
    <w:rsid w:val="5FC9AC5B"/>
    <w:rsid w:val="604B3169"/>
    <w:rsid w:val="607523FB"/>
    <w:rsid w:val="607E1290"/>
    <w:rsid w:val="61321F11"/>
    <w:rsid w:val="615516C9"/>
    <w:rsid w:val="617B287A"/>
    <w:rsid w:val="61A8CD1C"/>
    <w:rsid w:val="61EBB3CD"/>
    <w:rsid w:val="62C935ED"/>
    <w:rsid w:val="634245C1"/>
    <w:rsid w:val="635D6AFE"/>
    <w:rsid w:val="637B5247"/>
    <w:rsid w:val="63DE2636"/>
    <w:rsid w:val="641DFC84"/>
    <w:rsid w:val="6480C29C"/>
    <w:rsid w:val="650B4A27"/>
    <w:rsid w:val="65461C81"/>
    <w:rsid w:val="662CCF37"/>
    <w:rsid w:val="666E11EF"/>
    <w:rsid w:val="6688B575"/>
    <w:rsid w:val="668A01B9"/>
    <w:rsid w:val="673E5E36"/>
    <w:rsid w:val="67C6120A"/>
    <w:rsid w:val="6856DDBD"/>
    <w:rsid w:val="68F6BA25"/>
    <w:rsid w:val="692EB047"/>
    <w:rsid w:val="693A6957"/>
    <w:rsid w:val="6AA38ABA"/>
    <w:rsid w:val="6AFABD04"/>
    <w:rsid w:val="6B4547C6"/>
    <w:rsid w:val="6B493783"/>
    <w:rsid w:val="6BA0EDBB"/>
    <w:rsid w:val="6BB54310"/>
    <w:rsid w:val="6BE71F57"/>
    <w:rsid w:val="6C27DDBF"/>
    <w:rsid w:val="6C99BC08"/>
    <w:rsid w:val="6D3208EF"/>
    <w:rsid w:val="6D94E5D3"/>
    <w:rsid w:val="6E5802D7"/>
    <w:rsid w:val="6E92196E"/>
    <w:rsid w:val="6EA39E36"/>
    <w:rsid w:val="70ABF247"/>
    <w:rsid w:val="70B135A1"/>
    <w:rsid w:val="70B4548E"/>
    <w:rsid w:val="71B51B76"/>
    <w:rsid w:val="7203B860"/>
    <w:rsid w:val="72EA4868"/>
    <w:rsid w:val="732F2971"/>
    <w:rsid w:val="73FEB7BF"/>
    <w:rsid w:val="747FEAFE"/>
    <w:rsid w:val="75054C5B"/>
    <w:rsid w:val="75136E84"/>
    <w:rsid w:val="753A24A0"/>
    <w:rsid w:val="759711A5"/>
    <w:rsid w:val="75A0D94E"/>
    <w:rsid w:val="75BCB833"/>
    <w:rsid w:val="76076D10"/>
    <w:rsid w:val="760E75CD"/>
    <w:rsid w:val="76B45344"/>
    <w:rsid w:val="76D980E3"/>
    <w:rsid w:val="76F9E30B"/>
    <w:rsid w:val="786DA96D"/>
    <w:rsid w:val="7883B374"/>
    <w:rsid w:val="78E85F80"/>
    <w:rsid w:val="7941BB1F"/>
    <w:rsid w:val="7A210B3E"/>
    <w:rsid w:val="7A2B31ED"/>
    <w:rsid w:val="7A94E0EB"/>
    <w:rsid w:val="7AB8358D"/>
    <w:rsid w:val="7AD6A2F2"/>
    <w:rsid w:val="7C3FE239"/>
    <w:rsid w:val="7E3F8655"/>
    <w:rsid w:val="7E7E5B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8226654"/>
  <w15:docId w15:val="{AC081915-76F3-4696-98C4-6075778F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DA"/>
    <w:pPr>
      <w:spacing w:after="0" w:line="240" w:lineRule="auto"/>
    </w:pPr>
    <w:rPr>
      <w:rFonts w:ascii="Calibri" w:hAnsi="Calibri" w:cs="Times New Roman"/>
      <w:sz w:val="24"/>
      <w:szCs w:val="24"/>
    </w:rPr>
  </w:style>
  <w:style w:type="paragraph" w:styleId="Heading2">
    <w:name w:val="heading 2"/>
    <w:basedOn w:val="Normal"/>
    <w:next w:val="Normal"/>
    <w:link w:val="Heading2Char"/>
    <w:uiPriority w:val="9"/>
    <w:unhideWhenUsed/>
    <w:qFormat/>
    <w:rsid w:val="00024A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69C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069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FDA"/>
    <w:rPr>
      <w:color w:val="0563C1" w:themeColor="hyperlink"/>
      <w:u w:val="single"/>
    </w:rPr>
  </w:style>
  <w:style w:type="paragraph" w:styleId="Header">
    <w:name w:val="header"/>
    <w:basedOn w:val="Normal"/>
    <w:link w:val="HeaderChar"/>
    <w:uiPriority w:val="99"/>
    <w:unhideWhenUsed/>
    <w:rsid w:val="00B92FDA"/>
    <w:pPr>
      <w:tabs>
        <w:tab w:val="center" w:pos="4513"/>
        <w:tab w:val="right" w:pos="9026"/>
      </w:tabs>
    </w:pPr>
  </w:style>
  <w:style w:type="character" w:customStyle="1" w:styleId="HeaderChar">
    <w:name w:val="Header Char"/>
    <w:basedOn w:val="DefaultParagraphFont"/>
    <w:link w:val="Header"/>
    <w:uiPriority w:val="99"/>
    <w:rsid w:val="00B92FDA"/>
    <w:rPr>
      <w:rFonts w:ascii="Calibri" w:hAnsi="Calibri" w:cs="Times New Roman"/>
      <w:sz w:val="24"/>
      <w:szCs w:val="24"/>
    </w:rPr>
  </w:style>
  <w:style w:type="paragraph" w:styleId="Footer">
    <w:name w:val="footer"/>
    <w:basedOn w:val="Normal"/>
    <w:link w:val="FooterChar"/>
    <w:uiPriority w:val="99"/>
    <w:unhideWhenUsed/>
    <w:rsid w:val="00B92FDA"/>
    <w:pPr>
      <w:tabs>
        <w:tab w:val="center" w:pos="4513"/>
        <w:tab w:val="right" w:pos="9026"/>
      </w:tabs>
    </w:pPr>
  </w:style>
  <w:style w:type="character" w:customStyle="1" w:styleId="FooterChar">
    <w:name w:val="Footer Char"/>
    <w:basedOn w:val="DefaultParagraphFont"/>
    <w:link w:val="Footer"/>
    <w:uiPriority w:val="99"/>
    <w:rsid w:val="00B92FDA"/>
    <w:rPr>
      <w:rFonts w:ascii="Calibri" w:hAnsi="Calibri" w:cs="Times New Roman"/>
      <w:sz w:val="24"/>
      <w:szCs w:val="24"/>
    </w:rPr>
  </w:style>
  <w:style w:type="paragraph" w:styleId="ListParagraph">
    <w:name w:val="List Paragraph"/>
    <w:basedOn w:val="Normal"/>
    <w:uiPriority w:val="34"/>
    <w:qFormat/>
    <w:rsid w:val="001E6D3C"/>
    <w:pPr>
      <w:ind w:left="720"/>
      <w:contextualSpacing/>
    </w:pPr>
  </w:style>
  <w:style w:type="character" w:styleId="CommentReference">
    <w:name w:val="annotation reference"/>
    <w:basedOn w:val="DefaultParagraphFont"/>
    <w:uiPriority w:val="99"/>
    <w:semiHidden/>
    <w:unhideWhenUsed/>
    <w:rsid w:val="00F92DCE"/>
    <w:rPr>
      <w:sz w:val="16"/>
      <w:szCs w:val="16"/>
    </w:rPr>
  </w:style>
  <w:style w:type="paragraph" w:styleId="CommentText">
    <w:name w:val="annotation text"/>
    <w:basedOn w:val="Normal"/>
    <w:link w:val="CommentTextChar"/>
    <w:uiPriority w:val="99"/>
    <w:unhideWhenUsed/>
    <w:rsid w:val="00F92DCE"/>
    <w:rPr>
      <w:sz w:val="20"/>
      <w:szCs w:val="20"/>
    </w:rPr>
  </w:style>
  <w:style w:type="character" w:customStyle="1" w:styleId="CommentTextChar">
    <w:name w:val="Comment Text Char"/>
    <w:basedOn w:val="DefaultParagraphFont"/>
    <w:link w:val="CommentText"/>
    <w:uiPriority w:val="99"/>
    <w:rsid w:val="00F92D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2DCE"/>
    <w:rPr>
      <w:b/>
      <w:bCs/>
    </w:rPr>
  </w:style>
  <w:style w:type="character" w:customStyle="1" w:styleId="CommentSubjectChar">
    <w:name w:val="Comment Subject Char"/>
    <w:basedOn w:val="CommentTextChar"/>
    <w:link w:val="CommentSubject"/>
    <w:uiPriority w:val="99"/>
    <w:semiHidden/>
    <w:rsid w:val="00F92DCE"/>
    <w:rPr>
      <w:rFonts w:ascii="Calibri" w:hAnsi="Calibri" w:cs="Times New Roman"/>
      <w:b/>
      <w:bCs/>
      <w:sz w:val="20"/>
      <w:szCs w:val="20"/>
    </w:rPr>
  </w:style>
  <w:style w:type="paragraph" w:styleId="BalloonText">
    <w:name w:val="Balloon Text"/>
    <w:basedOn w:val="Normal"/>
    <w:link w:val="BalloonTextChar"/>
    <w:uiPriority w:val="99"/>
    <w:semiHidden/>
    <w:unhideWhenUsed/>
    <w:rsid w:val="00F92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CE"/>
    <w:rPr>
      <w:rFonts w:ascii="Segoe UI" w:hAnsi="Segoe UI" w:cs="Segoe UI"/>
      <w:sz w:val="18"/>
      <w:szCs w:val="18"/>
    </w:rPr>
  </w:style>
  <w:style w:type="paragraph" w:styleId="Title">
    <w:name w:val="Title"/>
    <w:basedOn w:val="Normal"/>
    <w:next w:val="Normal"/>
    <w:link w:val="TitleChar"/>
    <w:uiPriority w:val="10"/>
    <w:qFormat/>
    <w:rsid w:val="00024A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3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24A3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C11FB"/>
    <w:rPr>
      <w:b/>
      <w:bCs/>
    </w:rPr>
  </w:style>
  <w:style w:type="character" w:customStyle="1" w:styleId="Heading3Char">
    <w:name w:val="Heading 3 Char"/>
    <w:basedOn w:val="DefaultParagraphFont"/>
    <w:link w:val="Heading3"/>
    <w:uiPriority w:val="9"/>
    <w:semiHidden/>
    <w:rsid w:val="00B069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069C2"/>
    <w:rPr>
      <w:rFonts w:asciiTheme="majorHAnsi" w:eastAsiaTheme="majorEastAsia" w:hAnsiTheme="majorHAnsi" w:cstheme="majorBidi"/>
      <w:i/>
      <w:iCs/>
      <w:color w:val="2E74B5" w:themeColor="accent1" w:themeShade="BF"/>
      <w:sz w:val="24"/>
      <w:szCs w:val="24"/>
    </w:rPr>
  </w:style>
  <w:style w:type="paragraph" w:styleId="Revision">
    <w:name w:val="Revision"/>
    <w:hidden/>
    <w:uiPriority w:val="99"/>
    <w:semiHidden/>
    <w:rsid w:val="004B06A1"/>
    <w:pPr>
      <w:spacing w:after="0" w:line="240" w:lineRule="auto"/>
    </w:pPr>
    <w:rPr>
      <w:rFonts w:ascii="Calibri" w:hAnsi="Calibri" w:cs="Times New Roman"/>
      <w:sz w:val="24"/>
      <w:szCs w:val="24"/>
    </w:rPr>
  </w:style>
  <w:style w:type="character" w:customStyle="1" w:styleId="cf01">
    <w:name w:val="cf01"/>
    <w:basedOn w:val="DefaultParagraphFont"/>
    <w:rsid w:val="00C00D75"/>
    <w:rPr>
      <w:rFonts w:ascii="Segoe UI" w:hAnsi="Segoe UI" w:cs="Segoe UI" w:hint="default"/>
      <w:sz w:val="18"/>
      <w:szCs w:val="18"/>
    </w:rPr>
  </w:style>
  <w:style w:type="paragraph" w:customStyle="1" w:styleId="pf0">
    <w:name w:val="pf0"/>
    <w:basedOn w:val="Normal"/>
    <w:rsid w:val="000209F6"/>
    <w:pPr>
      <w:spacing w:before="100" w:beforeAutospacing="1" w:after="100" w:afterAutospacing="1"/>
    </w:pPr>
    <w:rPr>
      <w:rFonts w:ascii="Times New Roman" w:eastAsia="Times New Roman" w:hAnsi="Times New Roman"/>
      <w:lang w:eastAsia="en-GB"/>
    </w:rPr>
  </w:style>
  <w:style w:type="paragraph" w:styleId="NormalWeb">
    <w:name w:val="Normal (Web)"/>
    <w:basedOn w:val="Normal"/>
    <w:uiPriority w:val="99"/>
    <w:semiHidden/>
    <w:unhideWhenUsed/>
    <w:rsid w:val="002659CB"/>
    <w:rPr>
      <w:rFonts w:ascii="Times New Roman" w:hAnsi="Times New Roman"/>
    </w:rPr>
  </w:style>
  <w:style w:type="table" w:styleId="TableGrid">
    <w:name w:val="Table Grid"/>
    <w:basedOn w:val="TableNormal"/>
    <w:uiPriority w:val="59"/>
    <w:rsid w:val="005A63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8">
      <w:bodyDiv w:val="1"/>
      <w:marLeft w:val="0"/>
      <w:marRight w:val="0"/>
      <w:marTop w:val="0"/>
      <w:marBottom w:val="0"/>
      <w:divBdr>
        <w:top w:val="none" w:sz="0" w:space="0" w:color="auto"/>
        <w:left w:val="none" w:sz="0" w:space="0" w:color="auto"/>
        <w:bottom w:val="none" w:sz="0" w:space="0" w:color="auto"/>
        <w:right w:val="none" w:sz="0" w:space="0" w:color="auto"/>
      </w:divBdr>
    </w:div>
    <w:div w:id="38825716">
      <w:bodyDiv w:val="1"/>
      <w:marLeft w:val="0"/>
      <w:marRight w:val="0"/>
      <w:marTop w:val="0"/>
      <w:marBottom w:val="0"/>
      <w:divBdr>
        <w:top w:val="none" w:sz="0" w:space="0" w:color="auto"/>
        <w:left w:val="none" w:sz="0" w:space="0" w:color="auto"/>
        <w:bottom w:val="none" w:sz="0" w:space="0" w:color="auto"/>
        <w:right w:val="none" w:sz="0" w:space="0" w:color="auto"/>
      </w:divBdr>
      <w:divsChild>
        <w:div w:id="189803386">
          <w:marLeft w:val="0"/>
          <w:marRight w:val="0"/>
          <w:marTop w:val="0"/>
          <w:marBottom w:val="0"/>
          <w:divBdr>
            <w:top w:val="none" w:sz="0" w:space="0" w:color="auto"/>
            <w:left w:val="none" w:sz="0" w:space="0" w:color="auto"/>
            <w:bottom w:val="none" w:sz="0" w:space="0" w:color="auto"/>
            <w:right w:val="none" w:sz="0" w:space="0" w:color="auto"/>
          </w:divBdr>
          <w:divsChild>
            <w:div w:id="242688576">
              <w:marLeft w:val="0"/>
              <w:marRight w:val="0"/>
              <w:marTop w:val="0"/>
              <w:marBottom w:val="0"/>
              <w:divBdr>
                <w:top w:val="none" w:sz="0" w:space="0" w:color="auto"/>
                <w:left w:val="none" w:sz="0" w:space="0" w:color="auto"/>
                <w:bottom w:val="none" w:sz="0" w:space="0" w:color="auto"/>
                <w:right w:val="none" w:sz="0" w:space="0" w:color="auto"/>
              </w:divBdr>
              <w:divsChild>
                <w:div w:id="698120691">
                  <w:marLeft w:val="0"/>
                  <w:marRight w:val="0"/>
                  <w:marTop w:val="0"/>
                  <w:marBottom w:val="0"/>
                  <w:divBdr>
                    <w:top w:val="none" w:sz="0" w:space="0" w:color="auto"/>
                    <w:left w:val="none" w:sz="0" w:space="0" w:color="auto"/>
                    <w:bottom w:val="none" w:sz="0" w:space="0" w:color="auto"/>
                    <w:right w:val="none" w:sz="0" w:space="0" w:color="auto"/>
                  </w:divBdr>
                  <w:divsChild>
                    <w:div w:id="645208847">
                      <w:marLeft w:val="-300"/>
                      <w:marRight w:val="-300"/>
                      <w:marTop w:val="0"/>
                      <w:marBottom w:val="0"/>
                      <w:divBdr>
                        <w:top w:val="none" w:sz="0" w:space="0" w:color="auto"/>
                        <w:left w:val="none" w:sz="0" w:space="0" w:color="auto"/>
                        <w:bottom w:val="none" w:sz="0" w:space="0" w:color="auto"/>
                        <w:right w:val="none" w:sz="0" w:space="0" w:color="auto"/>
                      </w:divBdr>
                      <w:divsChild>
                        <w:div w:id="1125542393">
                          <w:marLeft w:val="0"/>
                          <w:marRight w:val="0"/>
                          <w:marTop w:val="0"/>
                          <w:marBottom w:val="0"/>
                          <w:divBdr>
                            <w:top w:val="none" w:sz="0" w:space="0" w:color="auto"/>
                            <w:left w:val="none" w:sz="0" w:space="0" w:color="auto"/>
                            <w:bottom w:val="none" w:sz="0" w:space="0" w:color="auto"/>
                            <w:right w:val="none" w:sz="0" w:space="0" w:color="auto"/>
                          </w:divBdr>
                          <w:divsChild>
                            <w:div w:id="9393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839565">
      <w:bodyDiv w:val="1"/>
      <w:marLeft w:val="0"/>
      <w:marRight w:val="0"/>
      <w:marTop w:val="0"/>
      <w:marBottom w:val="0"/>
      <w:divBdr>
        <w:top w:val="none" w:sz="0" w:space="0" w:color="auto"/>
        <w:left w:val="none" w:sz="0" w:space="0" w:color="auto"/>
        <w:bottom w:val="none" w:sz="0" w:space="0" w:color="auto"/>
        <w:right w:val="none" w:sz="0" w:space="0" w:color="auto"/>
      </w:divBdr>
    </w:div>
    <w:div w:id="649945528">
      <w:bodyDiv w:val="1"/>
      <w:marLeft w:val="0"/>
      <w:marRight w:val="0"/>
      <w:marTop w:val="0"/>
      <w:marBottom w:val="0"/>
      <w:divBdr>
        <w:top w:val="none" w:sz="0" w:space="0" w:color="auto"/>
        <w:left w:val="none" w:sz="0" w:space="0" w:color="auto"/>
        <w:bottom w:val="none" w:sz="0" w:space="0" w:color="auto"/>
        <w:right w:val="none" w:sz="0" w:space="0" w:color="auto"/>
      </w:divBdr>
    </w:div>
    <w:div w:id="732508757">
      <w:bodyDiv w:val="1"/>
      <w:marLeft w:val="0"/>
      <w:marRight w:val="0"/>
      <w:marTop w:val="0"/>
      <w:marBottom w:val="0"/>
      <w:divBdr>
        <w:top w:val="none" w:sz="0" w:space="0" w:color="auto"/>
        <w:left w:val="none" w:sz="0" w:space="0" w:color="auto"/>
        <w:bottom w:val="none" w:sz="0" w:space="0" w:color="auto"/>
        <w:right w:val="none" w:sz="0" w:space="0" w:color="auto"/>
      </w:divBdr>
    </w:div>
    <w:div w:id="1077089436">
      <w:bodyDiv w:val="1"/>
      <w:marLeft w:val="0"/>
      <w:marRight w:val="0"/>
      <w:marTop w:val="0"/>
      <w:marBottom w:val="0"/>
      <w:divBdr>
        <w:top w:val="none" w:sz="0" w:space="0" w:color="auto"/>
        <w:left w:val="none" w:sz="0" w:space="0" w:color="auto"/>
        <w:bottom w:val="none" w:sz="0" w:space="0" w:color="auto"/>
        <w:right w:val="none" w:sz="0" w:space="0" w:color="auto"/>
      </w:divBdr>
      <w:divsChild>
        <w:div w:id="8678641">
          <w:marLeft w:val="0"/>
          <w:marRight w:val="0"/>
          <w:marTop w:val="0"/>
          <w:marBottom w:val="0"/>
          <w:divBdr>
            <w:top w:val="none" w:sz="0" w:space="0" w:color="auto"/>
            <w:left w:val="none" w:sz="0" w:space="0" w:color="auto"/>
            <w:bottom w:val="none" w:sz="0" w:space="0" w:color="auto"/>
            <w:right w:val="none" w:sz="0" w:space="0" w:color="auto"/>
          </w:divBdr>
        </w:div>
        <w:div w:id="160698885">
          <w:marLeft w:val="0"/>
          <w:marRight w:val="0"/>
          <w:marTop w:val="0"/>
          <w:marBottom w:val="0"/>
          <w:divBdr>
            <w:top w:val="none" w:sz="0" w:space="0" w:color="auto"/>
            <w:left w:val="none" w:sz="0" w:space="0" w:color="auto"/>
            <w:bottom w:val="none" w:sz="0" w:space="0" w:color="auto"/>
            <w:right w:val="none" w:sz="0" w:space="0" w:color="auto"/>
          </w:divBdr>
        </w:div>
        <w:div w:id="175509818">
          <w:marLeft w:val="0"/>
          <w:marRight w:val="0"/>
          <w:marTop w:val="0"/>
          <w:marBottom w:val="0"/>
          <w:divBdr>
            <w:top w:val="none" w:sz="0" w:space="0" w:color="auto"/>
            <w:left w:val="none" w:sz="0" w:space="0" w:color="auto"/>
            <w:bottom w:val="none" w:sz="0" w:space="0" w:color="auto"/>
            <w:right w:val="none" w:sz="0" w:space="0" w:color="auto"/>
          </w:divBdr>
        </w:div>
        <w:div w:id="186522982">
          <w:marLeft w:val="0"/>
          <w:marRight w:val="0"/>
          <w:marTop w:val="0"/>
          <w:marBottom w:val="0"/>
          <w:divBdr>
            <w:top w:val="none" w:sz="0" w:space="0" w:color="auto"/>
            <w:left w:val="none" w:sz="0" w:space="0" w:color="auto"/>
            <w:bottom w:val="none" w:sz="0" w:space="0" w:color="auto"/>
            <w:right w:val="none" w:sz="0" w:space="0" w:color="auto"/>
          </w:divBdr>
        </w:div>
        <w:div w:id="504050585">
          <w:marLeft w:val="0"/>
          <w:marRight w:val="0"/>
          <w:marTop w:val="0"/>
          <w:marBottom w:val="0"/>
          <w:divBdr>
            <w:top w:val="none" w:sz="0" w:space="0" w:color="auto"/>
            <w:left w:val="none" w:sz="0" w:space="0" w:color="auto"/>
            <w:bottom w:val="none" w:sz="0" w:space="0" w:color="auto"/>
            <w:right w:val="none" w:sz="0" w:space="0" w:color="auto"/>
          </w:divBdr>
        </w:div>
        <w:div w:id="792748672">
          <w:marLeft w:val="0"/>
          <w:marRight w:val="0"/>
          <w:marTop w:val="0"/>
          <w:marBottom w:val="0"/>
          <w:divBdr>
            <w:top w:val="none" w:sz="0" w:space="0" w:color="auto"/>
            <w:left w:val="none" w:sz="0" w:space="0" w:color="auto"/>
            <w:bottom w:val="none" w:sz="0" w:space="0" w:color="auto"/>
            <w:right w:val="none" w:sz="0" w:space="0" w:color="auto"/>
          </w:divBdr>
        </w:div>
        <w:div w:id="1035420680">
          <w:marLeft w:val="0"/>
          <w:marRight w:val="0"/>
          <w:marTop w:val="0"/>
          <w:marBottom w:val="0"/>
          <w:divBdr>
            <w:top w:val="none" w:sz="0" w:space="0" w:color="auto"/>
            <w:left w:val="none" w:sz="0" w:space="0" w:color="auto"/>
            <w:bottom w:val="none" w:sz="0" w:space="0" w:color="auto"/>
            <w:right w:val="none" w:sz="0" w:space="0" w:color="auto"/>
          </w:divBdr>
        </w:div>
        <w:div w:id="1099983508">
          <w:marLeft w:val="0"/>
          <w:marRight w:val="0"/>
          <w:marTop w:val="0"/>
          <w:marBottom w:val="0"/>
          <w:divBdr>
            <w:top w:val="none" w:sz="0" w:space="0" w:color="auto"/>
            <w:left w:val="none" w:sz="0" w:space="0" w:color="auto"/>
            <w:bottom w:val="none" w:sz="0" w:space="0" w:color="auto"/>
            <w:right w:val="none" w:sz="0" w:space="0" w:color="auto"/>
          </w:divBdr>
        </w:div>
        <w:div w:id="1125736625">
          <w:marLeft w:val="0"/>
          <w:marRight w:val="0"/>
          <w:marTop w:val="0"/>
          <w:marBottom w:val="0"/>
          <w:divBdr>
            <w:top w:val="none" w:sz="0" w:space="0" w:color="auto"/>
            <w:left w:val="none" w:sz="0" w:space="0" w:color="auto"/>
            <w:bottom w:val="none" w:sz="0" w:space="0" w:color="auto"/>
            <w:right w:val="none" w:sz="0" w:space="0" w:color="auto"/>
          </w:divBdr>
        </w:div>
        <w:div w:id="1337880982">
          <w:marLeft w:val="0"/>
          <w:marRight w:val="0"/>
          <w:marTop w:val="0"/>
          <w:marBottom w:val="0"/>
          <w:divBdr>
            <w:top w:val="none" w:sz="0" w:space="0" w:color="auto"/>
            <w:left w:val="none" w:sz="0" w:space="0" w:color="auto"/>
            <w:bottom w:val="none" w:sz="0" w:space="0" w:color="auto"/>
            <w:right w:val="none" w:sz="0" w:space="0" w:color="auto"/>
          </w:divBdr>
        </w:div>
        <w:div w:id="1377777854">
          <w:marLeft w:val="0"/>
          <w:marRight w:val="0"/>
          <w:marTop w:val="0"/>
          <w:marBottom w:val="0"/>
          <w:divBdr>
            <w:top w:val="none" w:sz="0" w:space="0" w:color="auto"/>
            <w:left w:val="none" w:sz="0" w:space="0" w:color="auto"/>
            <w:bottom w:val="none" w:sz="0" w:space="0" w:color="auto"/>
            <w:right w:val="none" w:sz="0" w:space="0" w:color="auto"/>
          </w:divBdr>
        </w:div>
        <w:div w:id="1378701746">
          <w:marLeft w:val="0"/>
          <w:marRight w:val="0"/>
          <w:marTop w:val="0"/>
          <w:marBottom w:val="0"/>
          <w:divBdr>
            <w:top w:val="none" w:sz="0" w:space="0" w:color="auto"/>
            <w:left w:val="none" w:sz="0" w:space="0" w:color="auto"/>
            <w:bottom w:val="none" w:sz="0" w:space="0" w:color="auto"/>
            <w:right w:val="none" w:sz="0" w:space="0" w:color="auto"/>
          </w:divBdr>
        </w:div>
        <w:div w:id="1478497280">
          <w:marLeft w:val="0"/>
          <w:marRight w:val="0"/>
          <w:marTop w:val="0"/>
          <w:marBottom w:val="0"/>
          <w:divBdr>
            <w:top w:val="none" w:sz="0" w:space="0" w:color="auto"/>
            <w:left w:val="none" w:sz="0" w:space="0" w:color="auto"/>
            <w:bottom w:val="none" w:sz="0" w:space="0" w:color="auto"/>
            <w:right w:val="none" w:sz="0" w:space="0" w:color="auto"/>
          </w:divBdr>
        </w:div>
        <w:div w:id="1597980303">
          <w:marLeft w:val="0"/>
          <w:marRight w:val="0"/>
          <w:marTop w:val="0"/>
          <w:marBottom w:val="0"/>
          <w:divBdr>
            <w:top w:val="none" w:sz="0" w:space="0" w:color="auto"/>
            <w:left w:val="none" w:sz="0" w:space="0" w:color="auto"/>
            <w:bottom w:val="none" w:sz="0" w:space="0" w:color="auto"/>
            <w:right w:val="none" w:sz="0" w:space="0" w:color="auto"/>
          </w:divBdr>
        </w:div>
        <w:div w:id="1825275554">
          <w:marLeft w:val="0"/>
          <w:marRight w:val="0"/>
          <w:marTop w:val="0"/>
          <w:marBottom w:val="0"/>
          <w:divBdr>
            <w:top w:val="none" w:sz="0" w:space="0" w:color="auto"/>
            <w:left w:val="none" w:sz="0" w:space="0" w:color="auto"/>
            <w:bottom w:val="none" w:sz="0" w:space="0" w:color="auto"/>
            <w:right w:val="none" w:sz="0" w:space="0" w:color="auto"/>
          </w:divBdr>
        </w:div>
        <w:div w:id="1837382158">
          <w:marLeft w:val="0"/>
          <w:marRight w:val="0"/>
          <w:marTop w:val="0"/>
          <w:marBottom w:val="0"/>
          <w:divBdr>
            <w:top w:val="none" w:sz="0" w:space="0" w:color="auto"/>
            <w:left w:val="none" w:sz="0" w:space="0" w:color="auto"/>
            <w:bottom w:val="none" w:sz="0" w:space="0" w:color="auto"/>
            <w:right w:val="none" w:sz="0" w:space="0" w:color="auto"/>
          </w:divBdr>
        </w:div>
        <w:div w:id="1939286708">
          <w:marLeft w:val="0"/>
          <w:marRight w:val="0"/>
          <w:marTop w:val="0"/>
          <w:marBottom w:val="0"/>
          <w:divBdr>
            <w:top w:val="none" w:sz="0" w:space="0" w:color="auto"/>
            <w:left w:val="none" w:sz="0" w:space="0" w:color="auto"/>
            <w:bottom w:val="none" w:sz="0" w:space="0" w:color="auto"/>
            <w:right w:val="none" w:sz="0" w:space="0" w:color="auto"/>
          </w:divBdr>
        </w:div>
        <w:div w:id="1991402338">
          <w:marLeft w:val="0"/>
          <w:marRight w:val="0"/>
          <w:marTop w:val="0"/>
          <w:marBottom w:val="0"/>
          <w:divBdr>
            <w:top w:val="none" w:sz="0" w:space="0" w:color="auto"/>
            <w:left w:val="none" w:sz="0" w:space="0" w:color="auto"/>
            <w:bottom w:val="none" w:sz="0" w:space="0" w:color="auto"/>
            <w:right w:val="none" w:sz="0" w:space="0" w:color="auto"/>
          </w:divBdr>
        </w:div>
        <w:div w:id="2021346895">
          <w:marLeft w:val="0"/>
          <w:marRight w:val="0"/>
          <w:marTop w:val="0"/>
          <w:marBottom w:val="0"/>
          <w:divBdr>
            <w:top w:val="none" w:sz="0" w:space="0" w:color="auto"/>
            <w:left w:val="none" w:sz="0" w:space="0" w:color="auto"/>
            <w:bottom w:val="none" w:sz="0" w:space="0" w:color="auto"/>
            <w:right w:val="none" w:sz="0" w:space="0" w:color="auto"/>
          </w:divBdr>
        </w:div>
        <w:div w:id="2067335198">
          <w:marLeft w:val="0"/>
          <w:marRight w:val="0"/>
          <w:marTop w:val="0"/>
          <w:marBottom w:val="0"/>
          <w:divBdr>
            <w:top w:val="none" w:sz="0" w:space="0" w:color="auto"/>
            <w:left w:val="none" w:sz="0" w:space="0" w:color="auto"/>
            <w:bottom w:val="none" w:sz="0" w:space="0" w:color="auto"/>
            <w:right w:val="none" w:sz="0" w:space="0" w:color="auto"/>
          </w:divBdr>
        </w:div>
      </w:divsChild>
    </w:div>
    <w:div w:id="1233853282">
      <w:bodyDiv w:val="1"/>
      <w:marLeft w:val="0"/>
      <w:marRight w:val="0"/>
      <w:marTop w:val="0"/>
      <w:marBottom w:val="0"/>
      <w:divBdr>
        <w:top w:val="none" w:sz="0" w:space="0" w:color="auto"/>
        <w:left w:val="none" w:sz="0" w:space="0" w:color="auto"/>
        <w:bottom w:val="none" w:sz="0" w:space="0" w:color="auto"/>
        <w:right w:val="none" w:sz="0" w:space="0" w:color="auto"/>
      </w:divBdr>
    </w:div>
    <w:div w:id="1243880772">
      <w:bodyDiv w:val="1"/>
      <w:marLeft w:val="0"/>
      <w:marRight w:val="0"/>
      <w:marTop w:val="0"/>
      <w:marBottom w:val="0"/>
      <w:divBdr>
        <w:top w:val="none" w:sz="0" w:space="0" w:color="auto"/>
        <w:left w:val="none" w:sz="0" w:space="0" w:color="auto"/>
        <w:bottom w:val="none" w:sz="0" w:space="0" w:color="auto"/>
        <w:right w:val="none" w:sz="0" w:space="0" w:color="auto"/>
      </w:divBdr>
      <w:divsChild>
        <w:div w:id="204752837">
          <w:marLeft w:val="0"/>
          <w:marRight w:val="0"/>
          <w:marTop w:val="0"/>
          <w:marBottom w:val="0"/>
          <w:divBdr>
            <w:top w:val="none" w:sz="0" w:space="0" w:color="auto"/>
            <w:left w:val="none" w:sz="0" w:space="0" w:color="auto"/>
            <w:bottom w:val="none" w:sz="0" w:space="0" w:color="auto"/>
            <w:right w:val="none" w:sz="0" w:space="0" w:color="auto"/>
          </w:divBdr>
        </w:div>
        <w:div w:id="460735426">
          <w:marLeft w:val="0"/>
          <w:marRight w:val="0"/>
          <w:marTop w:val="0"/>
          <w:marBottom w:val="0"/>
          <w:divBdr>
            <w:top w:val="none" w:sz="0" w:space="0" w:color="auto"/>
            <w:left w:val="none" w:sz="0" w:space="0" w:color="auto"/>
            <w:bottom w:val="none" w:sz="0" w:space="0" w:color="auto"/>
            <w:right w:val="none" w:sz="0" w:space="0" w:color="auto"/>
          </w:divBdr>
        </w:div>
        <w:div w:id="473524564">
          <w:marLeft w:val="0"/>
          <w:marRight w:val="0"/>
          <w:marTop w:val="0"/>
          <w:marBottom w:val="0"/>
          <w:divBdr>
            <w:top w:val="none" w:sz="0" w:space="0" w:color="auto"/>
            <w:left w:val="none" w:sz="0" w:space="0" w:color="auto"/>
            <w:bottom w:val="none" w:sz="0" w:space="0" w:color="auto"/>
            <w:right w:val="none" w:sz="0" w:space="0" w:color="auto"/>
          </w:divBdr>
        </w:div>
        <w:div w:id="510797776">
          <w:marLeft w:val="0"/>
          <w:marRight w:val="0"/>
          <w:marTop w:val="0"/>
          <w:marBottom w:val="0"/>
          <w:divBdr>
            <w:top w:val="none" w:sz="0" w:space="0" w:color="auto"/>
            <w:left w:val="none" w:sz="0" w:space="0" w:color="auto"/>
            <w:bottom w:val="none" w:sz="0" w:space="0" w:color="auto"/>
            <w:right w:val="none" w:sz="0" w:space="0" w:color="auto"/>
          </w:divBdr>
        </w:div>
        <w:div w:id="633949698">
          <w:marLeft w:val="0"/>
          <w:marRight w:val="0"/>
          <w:marTop w:val="0"/>
          <w:marBottom w:val="0"/>
          <w:divBdr>
            <w:top w:val="none" w:sz="0" w:space="0" w:color="auto"/>
            <w:left w:val="none" w:sz="0" w:space="0" w:color="auto"/>
            <w:bottom w:val="none" w:sz="0" w:space="0" w:color="auto"/>
            <w:right w:val="none" w:sz="0" w:space="0" w:color="auto"/>
          </w:divBdr>
        </w:div>
        <w:div w:id="994145614">
          <w:marLeft w:val="0"/>
          <w:marRight w:val="0"/>
          <w:marTop w:val="0"/>
          <w:marBottom w:val="0"/>
          <w:divBdr>
            <w:top w:val="none" w:sz="0" w:space="0" w:color="auto"/>
            <w:left w:val="none" w:sz="0" w:space="0" w:color="auto"/>
            <w:bottom w:val="none" w:sz="0" w:space="0" w:color="auto"/>
            <w:right w:val="none" w:sz="0" w:space="0" w:color="auto"/>
          </w:divBdr>
        </w:div>
        <w:div w:id="1048145155">
          <w:marLeft w:val="0"/>
          <w:marRight w:val="0"/>
          <w:marTop w:val="0"/>
          <w:marBottom w:val="0"/>
          <w:divBdr>
            <w:top w:val="none" w:sz="0" w:space="0" w:color="auto"/>
            <w:left w:val="none" w:sz="0" w:space="0" w:color="auto"/>
            <w:bottom w:val="none" w:sz="0" w:space="0" w:color="auto"/>
            <w:right w:val="none" w:sz="0" w:space="0" w:color="auto"/>
          </w:divBdr>
        </w:div>
        <w:div w:id="1052340241">
          <w:marLeft w:val="0"/>
          <w:marRight w:val="0"/>
          <w:marTop w:val="0"/>
          <w:marBottom w:val="0"/>
          <w:divBdr>
            <w:top w:val="none" w:sz="0" w:space="0" w:color="auto"/>
            <w:left w:val="none" w:sz="0" w:space="0" w:color="auto"/>
            <w:bottom w:val="none" w:sz="0" w:space="0" w:color="auto"/>
            <w:right w:val="none" w:sz="0" w:space="0" w:color="auto"/>
          </w:divBdr>
        </w:div>
        <w:div w:id="1119301653">
          <w:marLeft w:val="0"/>
          <w:marRight w:val="0"/>
          <w:marTop w:val="0"/>
          <w:marBottom w:val="0"/>
          <w:divBdr>
            <w:top w:val="none" w:sz="0" w:space="0" w:color="auto"/>
            <w:left w:val="none" w:sz="0" w:space="0" w:color="auto"/>
            <w:bottom w:val="none" w:sz="0" w:space="0" w:color="auto"/>
            <w:right w:val="none" w:sz="0" w:space="0" w:color="auto"/>
          </w:divBdr>
        </w:div>
        <w:div w:id="1316959227">
          <w:marLeft w:val="0"/>
          <w:marRight w:val="0"/>
          <w:marTop w:val="0"/>
          <w:marBottom w:val="0"/>
          <w:divBdr>
            <w:top w:val="none" w:sz="0" w:space="0" w:color="auto"/>
            <w:left w:val="none" w:sz="0" w:space="0" w:color="auto"/>
            <w:bottom w:val="none" w:sz="0" w:space="0" w:color="auto"/>
            <w:right w:val="none" w:sz="0" w:space="0" w:color="auto"/>
          </w:divBdr>
        </w:div>
        <w:div w:id="1402366958">
          <w:marLeft w:val="0"/>
          <w:marRight w:val="0"/>
          <w:marTop w:val="0"/>
          <w:marBottom w:val="0"/>
          <w:divBdr>
            <w:top w:val="none" w:sz="0" w:space="0" w:color="auto"/>
            <w:left w:val="none" w:sz="0" w:space="0" w:color="auto"/>
            <w:bottom w:val="none" w:sz="0" w:space="0" w:color="auto"/>
            <w:right w:val="none" w:sz="0" w:space="0" w:color="auto"/>
          </w:divBdr>
        </w:div>
        <w:div w:id="1569878245">
          <w:marLeft w:val="0"/>
          <w:marRight w:val="0"/>
          <w:marTop w:val="0"/>
          <w:marBottom w:val="0"/>
          <w:divBdr>
            <w:top w:val="none" w:sz="0" w:space="0" w:color="auto"/>
            <w:left w:val="none" w:sz="0" w:space="0" w:color="auto"/>
            <w:bottom w:val="none" w:sz="0" w:space="0" w:color="auto"/>
            <w:right w:val="none" w:sz="0" w:space="0" w:color="auto"/>
          </w:divBdr>
        </w:div>
        <w:div w:id="1581057384">
          <w:marLeft w:val="0"/>
          <w:marRight w:val="0"/>
          <w:marTop w:val="0"/>
          <w:marBottom w:val="0"/>
          <w:divBdr>
            <w:top w:val="none" w:sz="0" w:space="0" w:color="auto"/>
            <w:left w:val="none" w:sz="0" w:space="0" w:color="auto"/>
            <w:bottom w:val="none" w:sz="0" w:space="0" w:color="auto"/>
            <w:right w:val="none" w:sz="0" w:space="0" w:color="auto"/>
          </w:divBdr>
        </w:div>
        <w:div w:id="1657342899">
          <w:marLeft w:val="0"/>
          <w:marRight w:val="0"/>
          <w:marTop w:val="0"/>
          <w:marBottom w:val="0"/>
          <w:divBdr>
            <w:top w:val="none" w:sz="0" w:space="0" w:color="auto"/>
            <w:left w:val="none" w:sz="0" w:space="0" w:color="auto"/>
            <w:bottom w:val="none" w:sz="0" w:space="0" w:color="auto"/>
            <w:right w:val="none" w:sz="0" w:space="0" w:color="auto"/>
          </w:divBdr>
        </w:div>
        <w:div w:id="1754466800">
          <w:marLeft w:val="0"/>
          <w:marRight w:val="0"/>
          <w:marTop w:val="0"/>
          <w:marBottom w:val="0"/>
          <w:divBdr>
            <w:top w:val="none" w:sz="0" w:space="0" w:color="auto"/>
            <w:left w:val="none" w:sz="0" w:space="0" w:color="auto"/>
            <w:bottom w:val="none" w:sz="0" w:space="0" w:color="auto"/>
            <w:right w:val="none" w:sz="0" w:space="0" w:color="auto"/>
          </w:divBdr>
        </w:div>
        <w:div w:id="1771125555">
          <w:marLeft w:val="0"/>
          <w:marRight w:val="0"/>
          <w:marTop w:val="0"/>
          <w:marBottom w:val="0"/>
          <w:divBdr>
            <w:top w:val="none" w:sz="0" w:space="0" w:color="auto"/>
            <w:left w:val="none" w:sz="0" w:space="0" w:color="auto"/>
            <w:bottom w:val="none" w:sz="0" w:space="0" w:color="auto"/>
            <w:right w:val="none" w:sz="0" w:space="0" w:color="auto"/>
          </w:divBdr>
        </w:div>
        <w:div w:id="1778914515">
          <w:marLeft w:val="0"/>
          <w:marRight w:val="0"/>
          <w:marTop w:val="0"/>
          <w:marBottom w:val="0"/>
          <w:divBdr>
            <w:top w:val="none" w:sz="0" w:space="0" w:color="auto"/>
            <w:left w:val="none" w:sz="0" w:space="0" w:color="auto"/>
            <w:bottom w:val="none" w:sz="0" w:space="0" w:color="auto"/>
            <w:right w:val="none" w:sz="0" w:space="0" w:color="auto"/>
          </w:divBdr>
        </w:div>
        <w:div w:id="1806771194">
          <w:marLeft w:val="0"/>
          <w:marRight w:val="0"/>
          <w:marTop w:val="0"/>
          <w:marBottom w:val="0"/>
          <w:divBdr>
            <w:top w:val="none" w:sz="0" w:space="0" w:color="auto"/>
            <w:left w:val="none" w:sz="0" w:space="0" w:color="auto"/>
            <w:bottom w:val="none" w:sz="0" w:space="0" w:color="auto"/>
            <w:right w:val="none" w:sz="0" w:space="0" w:color="auto"/>
          </w:divBdr>
        </w:div>
        <w:div w:id="1817454574">
          <w:marLeft w:val="0"/>
          <w:marRight w:val="0"/>
          <w:marTop w:val="0"/>
          <w:marBottom w:val="0"/>
          <w:divBdr>
            <w:top w:val="none" w:sz="0" w:space="0" w:color="auto"/>
            <w:left w:val="none" w:sz="0" w:space="0" w:color="auto"/>
            <w:bottom w:val="none" w:sz="0" w:space="0" w:color="auto"/>
            <w:right w:val="none" w:sz="0" w:space="0" w:color="auto"/>
          </w:divBdr>
        </w:div>
        <w:div w:id="1824540200">
          <w:marLeft w:val="0"/>
          <w:marRight w:val="0"/>
          <w:marTop w:val="0"/>
          <w:marBottom w:val="0"/>
          <w:divBdr>
            <w:top w:val="none" w:sz="0" w:space="0" w:color="auto"/>
            <w:left w:val="none" w:sz="0" w:space="0" w:color="auto"/>
            <w:bottom w:val="none" w:sz="0" w:space="0" w:color="auto"/>
            <w:right w:val="none" w:sz="0" w:space="0" w:color="auto"/>
          </w:divBdr>
        </w:div>
      </w:divsChild>
    </w:div>
    <w:div w:id="1744449566">
      <w:bodyDiv w:val="1"/>
      <w:marLeft w:val="0"/>
      <w:marRight w:val="0"/>
      <w:marTop w:val="0"/>
      <w:marBottom w:val="0"/>
      <w:divBdr>
        <w:top w:val="none" w:sz="0" w:space="0" w:color="auto"/>
        <w:left w:val="none" w:sz="0" w:space="0" w:color="auto"/>
        <w:bottom w:val="none" w:sz="0" w:space="0" w:color="auto"/>
        <w:right w:val="none" w:sz="0" w:space="0" w:color="auto"/>
      </w:divBdr>
    </w:div>
    <w:div w:id="1782727547">
      <w:bodyDiv w:val="1"/>
      <w:marLeft w:val="0"/>
      <w:marRight w:val="0"/>
      <w:marTop w:val="0"/>
      <w:marBottom w:val="0"/>
      <w:divBdr>
        <w:top w:val="none" w:sz="0" w:space="0" w:color="auto"/>
        <w:left w:val="none" w:sz="0" w:space="0" w:color="auto"/>
        <w:bottom w:val="none" w:sz="0" w:space="0" w:color="auto"/>
        <w:right w:val="none" w:sz="0" w:space="0" w:color="auto"/>
      </w:divBdr>
    </w:div>
    <w:div w:id="1992975544">
      <w:bodyDiv w:val="1"/>
      <w:marLeft w:val="0"/>
      <w:marRight w:val="0"/>
      <w:marTop w:val="0"/>
      <w:marBottom w:val="0"/>
      <w:divBdr>
        <w:top w:val="none" w:sz="0" w:space="0" w:color="auto"/>
        <w:left w:val="none" w:sz="0" w:space="0" w:color="auto"/>
        <w:bottom w:val="none" w:sz="0" w:space="0" w:color="auto"/>
        <w:right w:val="none" w:sz="0" w:space="0" w:color="auto"/>
      </w:divBdr>
    </w:div>
    <w:div w:id="2107260789">
      <w:bodyDiv w:val="1"/>
      <w:marLeft w:val="0"/>
      <w:marRight w:val="0"/>
      <w:marTop w:val="0"/>
      <w:marBottom w:val="0"/>
      <w:divBdr>
        <w:top w:val="none" w:sz="0" w:space="0" w:color="auto"/>
        <w:left w:val="none" w:sz="0" w:space="0" w:color="auto"/>
        <w:bottom w:val="none" w:sz="0" w:space="0" w:color="auto"/>
        <w:right w:val="none" w:sz="0" w:space="0" w:color="auto"/>
      </w:divBdr>
    </w:div>
    <w:div w:id="2110392225">
      <w:bodyDiv w:val="1"/>
      <w:marLeft w:val="0"/>
      <w:marRight w:val="0"/>
      <w:marTop w:val="0"/>
      <w:marBottom w:val="0"/>
      <w:divBdr>
        <w:top w:val="none" w:sz="0" w:space="0" w:color="auto"/>
        <w:left w:val="none" w:sz="0" w:space="0" w:color="auto"/>
        <w:bottom w:val="none" w:sz="0" w:space="0" w:color="auto"/>
        <w:right w:val="none" w:sz="0" w:space="0" w:color="auto"/>
      </w:divBdr>
      <w:divsChild>
        <w:div w:id="228077891">
          <w:marLeft w:val="0"/>
          <w:marRight w:val="0"/>
          <w:marTop w:val="0"/>
          <w:marBottom w:val="0"/>
          <w:divBdr>
            <w:top w:val="none" w:sz="0" w:space="0" w:color="auto"/>
            <w:left w:val="none" w:sz="0" w:space="0" w:color="auto"/>
            <w:bottom w:val="none" w:sz="0" w:space="0" w:color="auto"/>
            <w:right w:val="none" w:sz="0" w:space="0" w:color="auto"/>
          </w:divBdr>
          <w:divsChild>
            <w:div w:id="831599960">
              <w:marLeft w:val="0"/>
              <w:marRight w:val="0"/>
              <w:marTop w:val="0"/>
              <w:marBottom w:val="0"/>
              <w:divBdr>
                <w:top w:val="none" w:sz="0" w:space="0" w:color="auto"/>
                <w:left w:val="none" w:sz="0" w:space="0" w:color="auto"/>
                <w:bottom w:val="none" w:sz="0" w:space="0" w:color="auto"/>
                <w:right w:val="none" w:sz="0" w:space="0" w:color="auto"/>
              </w:divBdr>
              <w:divsChild>
                <w:div w:id="308824521">
                  <w:marLeft w:val="0"/>
                  <w:marRight w:val="0"/>
                  <w:marTop w:val="0"/>
                  <w:marBottom w:val="0"/>
                  <w:divBdr>
                    <w:top w:val="none" w:sz="0" w:space="0" w:color="auto"/>
                    <w:left w:val="none" w:sz="0" w:space="0" w:color="auto"/>
                    <w:bottom w:val="none" w:sz="0" w:space="0" w:color="auto"/>
                    <w:right w:val="none" w:sz="0" w:space="0" w:color="auto"/>
                  </w:divBdr>
                  <w:divsChild>
                    <w:div w:id="454908554">
                      <w:marLeft w:val="0"/>
                      <w:marRight w:val="0"/>
                      <w:marTop w:val="0"/>
                      <w:marBottom w:val="0"/>
                      <w:divBdr>
                        <w:top w:val="none" w:sz="0" w:space="0" w:color="auto"/>
                        <w:left w:val="none" w:sz="0" w:space="0" w:color="auto"/>
                        <w:bottom w:val="none" w:sz="0" w:space="0" w:color="auto"/>
                        <w:right w:val="none" w:sz="0" w:space="0" w:color="auto"/>
                      </w:divBdr>
                      <w:divsChild>
                        <w:div w:id="456070106">
                          <w:marLeft w:val="0"/>
                          <w:marRight w:val="0"/>
                          <w:marTop w:val="0"/>
                          <w:marBottom w:val="0"/>
                          <w:divBdr>
                            <w:top w:val="none" w:sz="0" w:space="0" w:color="auto"/>
                            <w:left w:val="none" w:sz="0" w:space="0" w:color="auto"/>
                            <w:bottom w:val="none" w:sz="0" w:space="0" w:color="auto"/>
                            <w:right w:val="none" w:sz="0" w:space="0" w:color="auto"/>
                          </w:divBdr>
                          <w:divsChild>
                            <w:div w:id="1714961690">
                              <w:marLeft w:val="0"/>
                              <w:marRight w:val="0"/>
                              <w:marTop w:val="0"/>
                              <w:marBottom w:val="0"/>
                              <w:divBdr>
                                <w:top w:val="none" w:sz="0" w:space="0" w:color="auto"/>
                                <w:left w:val="none" w:sz="0" w:space="0" w:color="auto"/>
                                <w:bottom w:val="none" w:sz="0" w:space="0" w:color="auto"/>
                                <w:right w:val="none" w:sz="0" w:space="0" w:color="auto"/>
                              </w:divBdr>
                              <w:divsChild>
                                <w:div w:id="1684014853">
                                  <w:marLeft w:val="0"/>
                                  <w:marRight w:val="0"/>
                                  <w:marTop w:val="0"/>
                                  <w:marBottom w:val="0"/>
                                  <w:divBdr>
                                    <w:top w:val="none" w:sz="0" w:space="0" w:color="auto"/>
                                    <w:left w:val="none" w:sz="0" w:space="0" w:color="auto"/>
                                    <w:bottom w:val="none" w:sz="0" w:space="0" w:color="auto"/>
                                    <w:right w:val="none" w:sz="0" w:space="0" w:color="auto"/>
                                  </w:divBdr>
                                  <w:divsChild>
                                    <w:div w:id="828519237">
                                      <w:marLeft w:val="-300"/>
                                      <w:marRight w:val="-300"/>
                                      <w:marTop w:val="0"/>
                                      <w:marBottom w:val="0"/>
                                      <w:divBdr>
                                        <w:top w:val="none" w:sz="0" w:space="0" w:color="auto"/>
                                        <w:left w:val="none" w:sz="0" w:space="0" w:color="auto"/>
                                        <w:bottom w:val="none" w:sz="0" w:space="0" w:color="auto"/>
                                        <w:right w:val="none" w:sz="0" w:space="0" w:color="auto"/>
                                      </w:divBdr>
                                      <w:divsChild>
                                        <w:div w:id="43796009">
                                          <w:marLeft w:val="0"/>
                                          <w:marRight w:val="0"/>
                                          <w:marTop w:val="0"/>
                                          <w:marBottom w:val="0"/>
                                          <w:divBdr>
                                            <w:top w:val="none" w:sz="0" w:space="0" w:color="auto"/>
                                            <w:left w:val="none" w:sz="0" w:space="0" w:color="auto"/>
                                            <w:bottom w:val="none" w:sz="0" w:space="0" w:color="auto"/>
                                            <w:right w:val="none" w:sz="0" w:space="0" w:color="auto"/>
                                          </w:divBdr>
                                          <w:divsChild>
                                            <w:div w:id="17615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B13CCAB3A67468C800E4C466815C5" ma:contentTypeVersion="21" ma:contentTypeDescription="Create a new document." ma:contentTypeScope="" ma:versionID="2abb3236befd0ef40ddc2cd9a6a09f55">
  <xsd:schema xmlns:xsd="http://www.w3.org/2001/XMLSchema" xmlns:xs="http://www.w3.org/2001/XMLSchema" xmlns:p="http://schemas.microsoft.com/office/2006/metadata/properties" xmlns:ns2="f5484785-3616-439a-8bcd-3e474ec875fe" targetNamespace="http://schemas.microsoft.com/office/2006/metadata/properties" ma:root="true" ma:fieldsID="9ea476fce986b647b85a12291d180eaf" ns2:_="">
    <xsd:import namespace="f5484785-3616-439a-8bcd-3e474ec875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84785-3616-439a-8bcd-3e474ec87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532E9-F6C6-4447-81B4-5F08D8B5559E}">
  <ds:schemaRefs>
    <ds:schemaRef ds:uri="http://schemas.microsoft.com/sharepoint/v3/contenttype/forms"/>
  </ds:schemaRefs>
</ds:datastoreItem>
</file>

<file path=customXml/itemProps2.xml><?xml version="1.0" encoding="utf-8"?>
<ds:datastoreItem xmlns:ds="http://schemas.openxmlformats.org/officeDocument/2006/customXml" ds:itemID="{B4FFA297-6D03-45E7-847D-5727E42CE56C}">
  <ds:schemaRef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f5484785-3616-439a-8bcd-3e474ec875f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AF69063-29C6-4578-A8E8-5B8F0E3C7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84785-3616-439a-8bcd-3e474ec87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87f5b3-551c-4708-8732-6b514fbfad40}" enabled="1" method="Privileged" siteId="{1f45c592-bd51-4f38-adb6-2e948108bb2d}"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1617</Words>
  <Characters>10303</Characters>
  <Application>Microsoft Office Word</Application>
  <DocSecurity>0</DocSecurity>
  <Lines>168</Lines>
  <Paragraphs>86</Paragraphs>
  <ScaleCrop>false</ScaleCrop>
  <Company>IMS3</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Watkin</dc:creator>
  <cp:keywords/>
  <cp:lastModifiedBy>Reeya Ravji</cp:lastModifiedBy>
  <cp:revision>2</cp:revision>
  <cp:lastPrinted>2018-02-26T05:43:00Z</cp:lastPrinted>
  <dcterms:created xsi:type="dcterms:W3CDTF">2026-05-11T14:21:00Z</dcterms:created>
  <dcterms:modified xsi:type="dcterms:W3CDTF">2026-05-11T14:21:00Z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ContentTypeId">
    <vt:lpwstr>0x010100991B13CCAB3A67468C800E4C466815C5</vt:lpwstr>
  </property>
  <property fmtid="{D5CDD505-2E9C-101B-9397-08002B2CF9AE}" pid="5" name="MSIP_Label_6687f5b3-551c-4708-8732-6b514fbfad40_Enabled">
    <vt:lpwstr>true</vt:lpwstr>
  </property>
  <property fmtid="{D5CDD505-2E9C-101B-9397-08002B2CF9AE}" pid="6" name="MSIP_Label_6687f5b3-551c-4708-8732-6b514fbfad40_SetDate">
    <vt:lpwstr>2025-06-30T10:05:56Z</vt:lpwstr>
  </property>
  <property fmtid="{D5CDD505-2E9C-101B-9397-08002B2CF9AE}" pid="7" name="MSIP_Label_6687f5b3-551c-4708-8732-6b514fbfad40_Method">
    <vt:lpwstr>Privileged</vt:lpwstr>
  </property>
  <property fmtid="{D5CDD505-2E9C-101B-9397-08002B2CF9AE}" pid="8" name="MSIP_Label_6687f5b3-551c-4708-8732-6b514fbfad40_Name">
    <vt:lpwstr>LGC Public</vt:lpwstr>
  </property>
  <property fmtid="{D5CDD505-2E9C-101B-9397-08002B2CF9AE}" pid="9" name="MSIP_Label_6687f5b3-551c-4708-8732-6b514fbfad40_SiteId">
    <vt:lpwstr>1f45c592-bd51-4f38-adb6-2e948108bb2d</vt:lpwstr>
  </property>
  <property fmtid="{D5CDD505-2E9C-101B-9397-08002B2CF9AE}" pid="10" name="MSIP_Label_6687f5b3-551c-4708-8732-6b514fbfad40_ActionId">
    <vt:lpwstr>7d265984-8fdf-431b-948c-ae29fc6bf271</vt:lpwstr>
  </property>
  <property fmtid="{D5CDD505-2E9C-101B-9397-08002B2CF9AE}" pid="11" name="MSIP_Label_6687f5b3-551c-4708-8732-6b514fbfad40_ContentBits">
    <vt:lpwstr>0</vt:lpwstr>
  </property>
  <property fmtid="{D5CDD505-2E9C-101B-9397-08002B2CF9AE}" pid="12" name="MSIP_Label_6687f5b3-551c-4708-8732-6b514fbfad40_Tag">
    <vt:lpwstr>10, 0, 1, 1</vt:lpwstr>
  </property>
  <property fmtid="{D5CDD505-2E9C-101B-9397-08002B2CF9AE}" pid="13" name="URL">
    <vt:lpwstr/>
  </property>
  <property fmtid="{D5CDD505-2E9C-101B-9397-08002B2CF9AE}" pid="14" name="docLang">
    <vt:lpwstr>en</vt:lpwstr>
  </property>
</Properties>
</file>